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479B54" w14:textId="77777777" w:rsidR="006C6B05" w:rsidRDefault="006C6B05" w:rsidP="004C6E90">
      <w:pPr>
        <w:jc w:val="center"/>
      </w:pPr>
    </w:p>
    <w:p w14:paraId="14A7FC94" w14:textId="77777777" w:rsidR="006C6B05" w:rsidRPr="0079001F" w:rsidRDefault="006C6B05" w:rsidP="002D2DD4">
      <w:pPr>
        <w:jc w:val="both"/>
        <w:rPr>
          <w:rFonts w:ascii="Times New Roman" w:hAnsi="Times New Roman" w:cs="Times New Roman"/>
        </w:rPr>
      </w:pPr>
      <w:r w:rsidRPr="0079001F">
        <w:rPr>
          <w:rFonts w:ascii="Times New Roman" w:hAnsi="Times New Roman" w:cs="Times New Roman"/>
        </w:rPr>
        <w:t>Tisztelt Címzettek!</w:t>
      </w:r>
    </w:p>
    <w:p w14:paraId="50A64C88" w14:textId="13BACDFC" w:rsidR="00E52B15" w:rsidRPr="0079001F" w:rsidRDefault="006C6B05" w:rsidP="002D2DD4">
      <w:pPr>
        <w:jc w:val="both"/>
        <w:rPr>
          <w:rFonts w:ascii="Times New Roman" w:hAnsi="Times New Roman" w:cs="Times New Roman"/>
        </w:rPr>
      </w:pPr>
      <w:r w:rsidRPr="0079001F">
        <w:rPr>
          <w:rFonts w:ascii="Times New Roman" w:hAnsi="Times New Roman" w:cs="Times New Roman"/>
        </w:rPr>
        <w:t>Alulírottak, mint az Irmák Nonprofit Kft. vezetői, köszönettel megkaptuk tájékoztatásukat, melyben megfogalmazták kéréseiket, kérdéseiket.</w:t>
      </w:r>
    </w:p>
    <w:p w14:paraId="007CEA08" w14:textId="0F9E0EB1" w:rsidR="006C6B05" w:rsidRPr="0079001F" w:rsidRDefault="006C6B05" w:rsidP="002D2DD4">
      <w:pPr>
        <w:jc w:val="both"/>
        <w:rPr>
          <w:rFonts w:ascii="Times New Roman" w:hAnsi="Times New Roman" w:cs="Times New Roman"/>
        </w:rPr>
      </w:pPr>
      <w:r w:rsidRPr="0079001F">
        <w:rPr>
          <w:rFonts w:ascii="Times New Roman" w:hAnsi="Times New Roman" w:cs="Times New Roman"/>
        </w:rPr>
        <w:t>Alábbiakban igyekszünk teljeskörű táj</w:t>
      </w:r>
      <w:r w:rsidR="001F7E12" w:rsidRPr="0079001F">
        <w:rPr>
          <w:rFonts w:ascii="Times New Roman" w:hAnsi="Times New Roman" w:cs="Times New Roman"/>
        </w:rPr>
        <w:t>é</w:t>
      </w:r>
      <w:r w:rsidRPr="0079001F">
        <w:rPr>
          <w:rFonts w:ascii="Times New Roman" w:hAnsi="Times New Roman" w:cs="Times New Roman"/>
        </w:rPr>
        <w:t xml:space="preserve">koztatást, és felvilágosítást adni annak reményében, hogy az abban foglaltak segítenek valamennyiüknek abban, hogy helyesen, és jól értelmezzék céljainkat. </w:t>
      </w:r>
    </w:p>
    <w:p w14:paraId="3DA64B5B" w14:textId="0B6DFC45" w:rsidR="00341580" w:rsidRPr="0079001F" w:rsidRDefault="00341580" w:rsidP="002D2DD4">
      <w:pPr>
        <w:jc w:val="both"/>
        <w:rPr>
          <w:rFonts w:ascii="Times New Roman" w:hAnsi="Times New Roman" w:cs="Times New Roman"/>
        </w:rPr>
      </w:pPr>
      <w:r w:rsidRPr="0079001F">
        <w:rPr>
          <w:rFonts w:ascii="Times New Roman" w:hAnsi="Times New Roman" w:cs="Times New Roman"/>
        </w:rPr>
        <w:t xml:space="preserve">Jelen levelünk alapján elkészült a település tulajdonában lévő ingatlanok értékesítéséhez kapcsolódó szerződés kiegészítés is. </w:t>
      </w:r>
    </w:p>
    <w:p w14:paraId="539D2C3D" w14:textId="360A4E4B" w:rsidR="006C6B05" w:rsidRPr="0079001F" w:rsidRDefault="006C6B05" w:rsidP="002D2DD4">
      <w:pPr>
        <w:jc w:val="both"/>
        <w:rPr>
          <w:rFonts w:ascii="Times New Roman" w:hAnsi="Times New Roman" w:cs="Times New Roman"/>
        </w:rPr>
      </w:pPr>
      <w:r w:rsidRPr="0079001F">
        <w:rPr>
          <w:rFonts w:ascii="Times New Roman" w:hAnsi="Times New Roman" w:cs="Times New Roman"/>
        </w:rPr>
        <w:t xml:space="preserve">Mindenek előtt szeretnénk leszögezni, hogy az elmúlt majdnem két évtizedes szakmai munkánk során lehetőségünk volt átfogó szakmai tudás birtokába kerülni, és mint hazánk egyik meghatározó civil fenntartója mindig, és mindenkor arra törekedtünk, hogy a legjobb tudásunk szerint az általunk Gondozottak érdekében – a mindenkor hatályos jogszabályok maradéktalan betartása mellett -  életük minőségét jobbítsuk, és biztosítsunk Számukra méltó lakhatási körülményeket, és színvonalas támogatást valamennyi szükséges területen. </w:t>
      </w:r>
    </w:p>
    <w:p w14:paraId="446A6392" w14:textId="41DDF77D" w:rsidR="006C6B05" w:rsidRPr="0079001F" w:rsidRDefault="006C6B05" w:rsidP="002D2DD4">
      <w:pPr>
        <w:jc w:val="both"/>
        <w:rPr>
          <w:rFonts w:ascii="Times New Roman" w:hAnsi="Times New Roman" w:cs="Times New Roman"/>
        </w:rPr>
      </w:pPr>
      <w:r w:rsidRPr="0079001F">
        <w:rPr>
          <w:rFonts w:ascii="Times New Roman" w:hAnsi="Times New Roman" w:cs="Times New Roman"/>
        </w:rPr>
        <w:t xml:space="preserve">Büszkén állíthatjuk, hogy szociális szolgáltatásaink széles palettája képes választ adni valamennyi felmerülő igényre, és hogy képesek vagyunk a változó jogszabályi háttér mellett, ahhoz naprakészen igazodva megtenni mindent azét, hogy a bizalmukkal minket megtisztelők számára ne okozzunk csalódást. </w:t>
      </w:r>
    </w:p>
    <w:p w14:paraId="7B6C4DD9" w14:textId="481FB49A" w:rsidR="001F7E12" w:rsidRPr="0079001F" w:rsidRDefault="001F7E12" w:rsidP="002D2DD4">
      <w:pPr>
        <w:jc w:val="both"/>
        <w:rPr>
          <w:rFonts w:ascii="Times New Roman" w:hAnsi="Times New Roman" w:cs="Times New Roman"/>
        </w:rPr>
      </w:pPr>
      <w:r w:rsidRPr="0079001F">
        <w:rPr>
          <w:rFonts w:ascii="Times New Roman" w:hAnsi="Times New Roman" w:cs="Times New Roman"/>
        </w:rPr>
        <w:t xml:space="preserve">Szakmai munkánk minőségét mi sem bizonyítja jobban, mint elégedett </w:t>
      </w:r>
      <w:proofErr w:type="gramStart"/>
      <w:r w:rsidRPr="0079001F">
        <w:rPr>
          <w:rFonts w:ascii="Times New Roman" w:hAnsi="Times New Roman" w:cs="Times New Roman"/>
        </w:rPr>
        <w:t>lakó</w:t>
      </w:r>
      <w:r w:rsidR="002D2DD4" w:rsidRPr="0079001F">
        <w:rPr>
          <w:rFonts w:ascii="Times New Roman" w:hAnsi="Times New Roman" w:cs="Times New Roman"/>
        </w:rPr>
        <w:t>i</w:t>
      </w:r>
      <w:r w:rsidRPr="0079001F">
        <w:rPr>
          <w:rFonts w:ascii="Times New Roman" w:hAnsi="Times New Roman" w:cs="Times New Roman"/>
        </w:rPr>
        <w:t>nk,  az</w:t>
      </w:r>
      <w:proofErr w:type="gramEnd"/>
      <w:r w:rsidRPr="0079001F">
        <w:rPr>
          <w:rFonts w:ascii="Times New Roman" w:hAnsi="Times New Roman" w:cs="Times New Roman"/>
        </w:rPr>
        <w:t xml:space="preserve"> intézményi elhelyezésre várakozók és az ellátás iránt érdeklődők magas száma, továbbá az elmúlt évek rendszeres, átfogó hatósági ellenőrzéseinek tapasztalatai, melyek nem marasztalták el intézményeinket. </w:t>
      </w:r>
    </w:p>
    <w:p w14:paraId="3B4A3339" w14:textId="3947434A" w:rsidR="006C6B05" w:rsidRPr="0079001F" w:rsidRDefault="006C6B05" w:rsidP="002D2DD4">
      <w:pPr>
        <w:jc w:val="both"/>
        <w:rPr>
          <w:rFonts w:ascii="Times New Roman" w:hAnsi="Times New Roman" w:cs="Times New Roman"/>
        </w:rPr>
      </w:pPr>
      <w:r w:rsidRPr="0079001F">
        <w:rPr>
          <w:rFonts w:ascii="Times New Roman" w:hAnsi="Times New Roman" w:cs="Times New Roman"/>
        </w:rPr>
        <w:t xml:space="preserve">Ennek okán </w:t>
      </w:r>
      <w:r w:rsidR="001F7E12" w:rsidRPr="0079001F">
        <w:rPr>
          <w:rFonts w:ascii="Times New Roman" w:hAnsi="Times New Roman" w:cs="Times New Roman"/>
        </w:rPr>
        <w:t>különösen</w:t>
      </w:r>
      <w:r w:rsidRPr="0079001F">
        <w:rPr>
          <w:rFonts w:ascii="Times New Roman" w:hAnsi="Times New Roman" w:cs="Times New Roman"/>
        </w:rPr>
        <w:t xml:space="preserve"> szomorúan hallottuk egyesek megnyilvánulását, miszerint </w:t>
      </w:r>
      <w:proofErr w:type="spellStart"/>
      <w:r w:rsidRPr="0079001F">
        <w:rPr>
          <w:rFonts w:ascii="Times New Roman" w:hAnsi="Times New Roman" w:cs="Times New Roman"/>
        </w:rPr>
        <w:t>célünk</w:t>
      </w:r>
      <w:proofErr w:type="spellEnd"/>
      <w:r w:rsidRPr="0079001F">
        <w:rPr>
          <w:rFonts w:ascii="Times New Roman" w:hAnsi="Times New Roman" w:cs="Times New Roman"/>
        </w:rPr>
        <w:t xml:space="preserve"> önös, és a többszörösen hivatkozott pályázati forrásból jogtalanul magunk vagyonát kívánjuk növelni. </w:t>
      </w:r>
      <w:r w:rsidR="001F7E12" w:rsidRPr="0079001F">
        <w:rPr>
          <w:rFonts w:ascii="Times New Roman" w:hAnsi="Times New Roman" w:cs="Times New Roman"/>
        </w:rPr>
        <w:t xml:space="preserve">Vagy az, hogy a pályázat zárását követően a településre költöztetett embereket magukra hagyjuk. </w:t>
      </w:r>
    </w:p>
    <w:p w14:paraId="7DED3B5B" w14:textId="6CE6D64F" w:rsidR="001F7E12" w:rsidRPr="0079001F" w:rsidRDefault="001F7E12" w:rsidP="002D2DD4">
      <w:pPr>
        <w:jc w:val="both"/>
        <w:rPr>
          <w:rFonts w:ascii="Times New Roman" w:hAnsi="Times New Roman" w:cs="Times New Roman"/>
        </w:rPr>
      </w:pPr>
      <w:r w:rsidRPr="0079001F">
        <w:rPr>
          <w:rFonts w:ascii="Times New Roman" w:hAnsi="Times New Roman" w:cs="Times New Roman"/>
        </w:rPr>
        <w:t xml:space="preserve">Tisztelettel kérünk minden kételkedőt, hogy a jóérzéstől mentes, negatív hangulatkeltő, megkockáztatjuk minden jogalapot és </w:t>
      </w:r>
      <w:proofErr w:type="spellStart"/>
      <w:r w:rsidRPr="0079001F">
        <w:rPr>
          <w:rFonts w:ascii="Times New Roman" w:hAnsi="Times New Roman" w:cs="Times New Roman"/>
        </w:rPr>
        <w:t>bizonyítottságot</w:t>
      </w:r>
      <w:proofErr w:type="spellEnd"/>
      <w:r w:rsidRPr="0079001F">
        <w:rPr>
          <w:rFonts w:ascii="Times New Roman" w:hAnsi="Times New Roman" w:cs="Times New Roman"/>
        </w:rPr>
        <w:t xml:space="preserve"> </w:t>
      </w:r>
      <w:proofErr w:type="gramStart"/>
      <w:r w:rsidRPr="0079001F">
        <w:rPr>
          <w:rFonts w:ascii="Times New Roman" w:hAnsi="Times New Roman" w:cs="Times New Roman"/>
        </w:rPr>
        <w:t>nélkülöző  kijelentésit</w:t>
      </w:r>
      <w:proofErr w:type="gramEnd"/>
      <w:r w:rsidRPr="0079001F">
        <w:rPr>
          <w:rFonts w:ascii="Times New Roman" w:hAnsi="Times New Roman" w:cs="Times New Roman"/>
        </w:rPr>
        <w:t xml:space="preserve"> ne ossza meg a nyilvánossággal, vagy számoljon annak esetleges következményeivel. </w:t>
      </w:r>
    </w:p>
    <w:p w14:paraId="6EB87C66" w14:textId="411D93E1" w:rsidR="001F7E12" w:rsidRPr="0079001F" w:rsidRDefault="001F7E12" w:rsidP="002D2DD4">
      <w:pPr>
        <w:jc w:val="both"/>
        <w:rPr>
          <w:rFonts w:ascii="Times New Roman" w:hAnsi="Times New Roman" w:cs="Times New Roman"/>
        </w:rPr>
      </w:pPr>
      <w:r w:rsidRPr="0079001F">
        <w:rPr>
          <w:rFonts w:ascii="Times New Roman" w:hAnsi="Times New Roman" w:cs="Times New Roman"/>
        </w:rPr>
        <w:t>Az Önök által megfogalmazott „Nem végleges” -</w:t>
      </w:r>
      <w:proofErr w:type="spellStart"/>
      <w:r w:rsidRPr="0079001F">
        <w:rPr>
          <w:rFonts w:ascii="Times New Roman" w:hAnsi="Times New Roman" w:cs="Times New Roman"/>
        </w:rPr>
        <w:t>nek</w:t>
      </w:r>
      <w:proofErr w:type="spellEnd"/>
      <w:r w:rsidRPr="0079001F">
        <w:rPr>
          <w:rFonts w:ascii="Times New Roman" w:hAnsi="Times New Roman" w:cs="Times New Roman"/>
        </w:rPr>
        <w:t xml:space="preserve"> minősített dokumentáció kapcsán alábbi, átfogó tájékoztatót szeretnénk nyújtani. </w:t>
      </w:r>
    </w:p>
    <w:p w14:paraId="3E5097A8" w14:textId="2B12A32A" w:rsidR="001F7E12" w:rsidRPr="0079001F" w:rsidRDefault="001F7E12" w:rsidP="004C6E90">
      <w:pPr>
        <w:jc w:val="both"/>
        <w:rPr>
          <w:rFonts w:ascii="Times New Roman" w:hAnsi="Times New Roman" w:cs="Times New Roman"/>
        </w:rPr>
      </w:pPr>
      <w:r w:rsidRPr="0079001F">
        <w:rPr>
          <w:rFonts w:ascii="Times New Roman" w:hAnsi="Times New Roman" w:cs="Times New Roman"/>
        </w:rPr>
        <w:t>Előzmények, jogszabályok, melyek a teljesség igénye nélkül javasolt anyagok a komplex megértéshez.</w:t>
      </w:r>
    </w:p>
    <w:p w14:paraId="1BC44FB9" w14:textId="77777777" w:rsidR="001F7E12" w:rsidRPr="0079001F" w:rsidRDefault="001F7E12" w:rsidP="001F7E12">
      <w:pPr>
        <w:pStyle w:val="Listaszerbekezds"/>
        <w:numPr>
          <w:ilvl w:val="0"/>
          <w:numId w:val="3"/>
        </w:numPr>
        <w:jc w:val="both"/>
        <w:rPr>
          <w:rFonts w:ascii="Times New Roman" w:hAnsi="Times New Roman" w:cs="Calibri"/>
          <w:shd w:val="clear" w:color="auto" w:fill="FFFFFF"/>
        </w:rPr>
      </w:pPr>
      <w:r w:rsidRPr="0079001F">
        <w:rPr>
          <w:rFonts w:ascii="Times New Roman" w:hAnsi="Times New Roman" w:cs="Times New Roman"/>
        </w:rPr>
        <w:t>Magyarország Alaptörvénye</w:t>
      </w:r>
    </w:p>
    <w:p w14:paraId="61ECC39E" w14:textId="1F501CAB" w:rsidR="009A5C07" w:rsidRPr="0079001F" w:rsidRDefault="008D4DB9" w:rsidP="009A5C07">
      <w:pPr>
        <w:pStyle w:val="Listaszerbekezds"/>
        <w:numPr>
          <w:ilvl w:val="0"/>
          <w:numId w:val="3"/>
        </w:numPr>
        <w:jc w:val="both"/>
        <w:rPr>
          <w:rFonts w:ascii="Times New Roman" w:hAnsi="Times New Roman" w:cs="Calibri"/>
          <w:shd w:val="clear" w:color="auto" w:fill="FFFFFF"/>
        </w:rPr>
      </w:pPr>
      <w:r w:rsidRPr="0079001F">
        <w:rPr>
          <w:rFonts w:ascii="Times New Roman" w:hAnsi="Times New Roman" w:cs="Times New Roman"/>
        </w:rPr>
        <w:t xml:space="preserve">2007. </w:t>
      </w:r>
      <w:proofErr w:type="gramStart"/>
      <w:r w:rsidRPr="0079001F">
        <w:rPr>
          <w:rFonts w:ascii="Times New Roman" w:hAnsi="Times New Roman" w:cs="Times New Roman"/>
        </w:rPr>
        <w:t xml:space="preserve">évi </w:t>
      </w:r>
      <w:r w:rsidRPr="0079001F">
        <w:rPr>
          <w:rFonts w:ascii="Times New Roman" w:hAnsi="Times New Roman" w:cs="Times New Roman"/>
          <w:spacing w:val="-5"/>
        </w:rPr>
        <w:t xml:space="preserve"> XCII</w:t>
      </w:r>
      <w:proofErr w:type="gramEnd"/>
      <w:r w:rsidRPr="0079001F">
        <w:rPr>
          <w:rFonts w:ascii="Times New Roman" w:hAnsi="Times New Roman" w:cs="Times New Roman"/>
          <w:spacing w:val="-5"/>
        </w:rPr>
        <w:t xml:space="preserve">. </w:t>
      </w:r>
      <w:r w:rsidR="001F7E12" w:rsidRPr="0079001F">
        <w:rPr>
          <w:rFonts w:ascii="Times New Roman" w:hAnsi="Times New Roman" w:cs="Times New Roman"/>
          <w:spacing w:val="-5"/>
        </w:rPr>
        <w:t xml:space="preserve">törvény - </w:t>
      </w:r>
      <w:r w:rsidRPr="0079001F">
        <w:rPr>
          <w:rFonts w:ascii="Times New Roman" w:hAnsi="Times New Roman" w:cs="Times New Roman"/>
        </w:rPr>
        <w:t>a Fogyatékossággal Élő Személyek jogairól szóló ENSZ Egyezmény</w:t>
      </w:r>
      <w:r w:rsidR="001F7E12" w:rsidRPr="0079001F">
        <w:rPr>
          <w:rFonts w:ascii="Times New Roman" w:hAnsi="Times New Roman" w:cs="Times New Roman"/>
        </w:rPr>
        <w:t xml:space="preserve">2006. december 13-án New York-ban aláírt alapján </w:t>
      </w:r>
    </w:p>
    <w:p w14:paraId="5F688DFB" w14:textId="1F23C21E" w:rsidR="009A5C07" w:rsidRPr="0079001F" w:rsidRDefault="009A5C07" w:rsidP="009A5C07">
      <w:pPr>
        <w:pStyle w:val="Listaszerbekezds"/>
        <w:numPr>
          <w:ilvl w:val="0"/>
          <w:numId w:val="3"/>
        </w:numPr>
        <w:jc w:val="both"/>
        <w:rPr>
          <w:rFonts w:ascii="Times New Roman" w:hAnsi="Times New Roman" w:cs="Calibri"/>
          <w:shd w:val="clear" w:color="auto" w:fill="FFFFFF"/>
        </w:rPr>
      </w:pPr>
      <w:r w:rsidRPr="0079001F">
        <w:rPr>
          <w:rFonts w:ascii="Times New Roman" w:hAnsi="Times New Roman" w:cs="Calibri"/>
          <w:shd w:val="clear" w:color="auto" w:fill="FFFFFF"/>
        </w:rPr>
        <w:t>1993. évi III. törvény a szociális ellátásokról és a szociális igazgatásról</w:t>
      </w:r>
    </w:p>
    <w:p w14:paraId="39DAC626" w14:textId="4310314A" w:rsidR="009A5C07" w:rsidRPr="0079001F" w:rsidRDefault="009A5C07" w:rsidP="009A5C07">
      <w:pPr>
        <w:pStyle w:val="Listaszerbekezds"/>
        <w:numPr>
          <w:ilvl w:val="0"/>
          <w:numId w:val="3"/>
        </w:numPr>
        <w:jc w:val="both"/>
        <w:rPr>
          <w:rFonts w:ascii="Times New Roman" w:hAnsi="Times New Roman" w:cs="Calibri"/>
          <w:shd w:val="clear" w:color="auto" w:fill="FFFFFF"/>
        </w:rPr>
      </w:pPr>
      <w:r w:rsidRPr="0079001F">
        <w:rPr>
          <w:rFonts w:ascii="Times New Roman" w:hAnsi="Times New Roman" w:cs="Calibri"/>
          <w:shd w:val="clear" w:color="auto" w:fill="FFFFFF"/>
        </w:rPr>
        <w:t xml:space="preserve">1/ </w:t>
      </w:r>
      <w:proofErr w:type="gramStart"/>
      <w:r w:rsidRPr="0079001F">
        <w:rPr>
          <w:rFonts w:ascii="Times New Roman" w:hAnsi="Times New Roman" w:cs="Calibri"/>
          <w:shd w:val="clear" w:color="auto" w:fill="FFFFFF"/>
        </w:rPr>
        <w:t xml:space="preserve">2000  </w:t>
      </w:r>
      <w:proofErr w:type="spellStart"/>
      <w:r w:rsidRPr="0079001F">
        <w:rPr>
          <w:rFonts w:ascii="Times New Roman" w:hAnsi="Times New Roman" w:cs="Calibri"/>
          <w:shd w:val="clear" w:color="auto" w:fill="FFFFFF"/>
        </w:rPr>
        <w:t>SzCsM</w:t>
      </w:r>
      <w:proofErr w:type="spellEnd"/>
      <w:proofErr w:type="gramEnd"/>
      <w:r w:rsidRPr="0079001F">
        <w:rPr>
          <w:rFonts w:ascii="Times New Roman" w:hAnsi="Times New Roman" w:cs="Calibri"/>
          <w:shd w:val="clear" w:color="auto" w:fill="FFFFFF"/>
        </w:rPr>
        <w:t xml:space="preserve"> Rendelet a személyes gondoskodást nyújtó intézmények szakmai feladatairól és működésük feltételeiről </w:t>
      </w:r>
    </w:p>
    <w:p w14:paraId="25C6DA67" w14:textId="610066CB" w:rsidR="009A5C07" w:rsidRPr="0079001F" w:rsidRDefault="00BB6F63" w:rsidP="00B25EFD">
      <w:pPr>
        <w:pStyle w:val="Listaszerbekezds"/>
        <w:numPr>
          <w:ilvl w:val="0"/>
          <w:numId w:val="3"/>
        </w:numPr>
        <w:jc w:val="both"/>
        <w:rPr>
          <w:rFonts w:ascii="Times New Roman" w:hAnsi="Times New Roman" w:cs="Calibri"/>
          <w:shd w:val="clear" w:color="auto" w:fill="FFFFFF"/>
        </w:rPr>
      </w:pPr>
      <w:r w:rsidRPr="0079001F">
        <w:rPr>
          <w:rFonts w:ascii="Times New Roman" w:hAnsi="Times New Roman" w:cs="Calibri"/>
          <w:shd w:val="clear" w:color="auto" w:fill="FFFFFF"/>
        </w:rPr>
        <w:t>1257/2011. (VII. 21.) számú Kormányhatározat</w:t>
      </w:r>
    </w:p>
    <w:p w14:paraId="68E34DD6" w14:textId="1A9037AD" w:rsidR="009A5C07" w:rsidRPr="0079001F" w:rsidRDefault="009A5C07" w:rsidP="009A5C07">
      <w:pPr>
        <w:jc w:val="both"/>
        <w:rPr>
          <w:rFonts w:ascii="Times New Roman" w:hAnsi="Times New Roman" w:cs="Calibri"/>
          <w:shd w:val="clear" w:color="auto" w:fill="FFFFFF"/>
        </w:rPr>
      </w:pPr>
      <w:r w:rsidRPr="0079001F">
        <w:rPr>
          <w:rFonts w:ascii="Times New Roman" w:hAnsi="Times New Roman" w:cs="Calibri"/>
          <w:shd w:val="clear" w:color="auto" w:fill="FFFFFF"/>
        </w:rPr>
        <w:t xml:space="preserve">Figyelemmel a fentiekben felsorolt jogszabályok által kötelezően előírt feladatokra, valamint arra, hogy a fenntartásunkban lévő intézmények vonatkozásában különösen fontosnak tartjuk a változó jogszabályi háttérhez való különös </w:t>
      </w:r>
      <w:proofErr w:type="spellStart"/>
      <w:r w:rsidRPr="0079001F">
        <w:rPr>
          <w:rFonts w:ascii="Times New Roman" w:hAnsi="Times New Roman" w:cs="Calibri"/>
          <w:shd w:val="clear" w:color="auto" w:fill="FFFFFF"/>
        </w:rPr>
        <w:t>flexibiltást</w:t>
      </w:r>
      <w:proofErr w:type="spellEnd"/>
      <w:r w:rsidRPr="0079001F">
        <w:rPr>
          <w:rFonts w:ascii="Times New Roman" w:hAnsi="Times New Roman" w:cs="Calibri"/>
          <w:shd w:val="clear" w:color="auto" w:fill="FFFFFF"/>
        </w:rPr>
        <w:t>, és f</w:t>
      </w:r>
      <w:r w:rsidR="00CF77F7" w:rsidRPr="0079001F">
        <w:rPr>
          <w:rFonts w:ascii="Times New Roman" w:hAnsi="Times New Roman" w:cs="Calibri"/>
          <w:shd w:val="clear" w:color="auto" w:fill="FFFFFF"/>
        </w:rPr>
        <w:t>ókuszba</w:t>
      </w:r>
      <w:r w:rsidR="005B6E75" w:rsidRPr="0079001F">
        <w:rPr>
          <w:rFonts w:ascii="Times New Roman" w:hAnsi="Times New Roman" w:cs="Calibri"/>
          <w:shd w:val="clear" w:color="auto" w:fill="FFFFFF"/>
        </w:rPr>
        <w:t xml:space="preserve"> helyezve</w:t>
      </w:r>
      <w:r w:rsidR="00CF77F7" w:rsidRPr="0079001F">
        <w:rPr>
          <w:rFonts w:ascii="Times New Roman" w:hAnsi="Times New Roman" w:cs="Calibri"/>
          <w:shd w:val="clear" w:color="auto" w:fill="FFFFFF"/>
        </w:rPr>
        <w:t xml:space="preserve"> az emberi jogi-közösségi szemlélet, azaz  a fogyatékos személy aktív és önálló, másokkal azonos alapon történő társadalmi részvétel</w:t>
      </w:r>
      <w:r w:rsidR="005B6E75" w:rsidRPr="0079001F">
        <w:rPr>
          <w:rFonts w:ascii="Times New Roman" w:hAnsi="Times New Roman" w:cs="Calibri"/>
          <w:shd w:val="clear" w:color="auto" w:fill="FFFFFF"/>
        </w:rPr>
        <w:t xml:space="preserve">ét, </w:t>
      </w:r>
      <w:r w:rsidR="00CF77F7" w:rsidRPr="0079001F">
        <w:rPr>
          <w:rFonts w:ascii="Times New Roman" w:hAnsi="Times New Roman" w:cs="Calibri"/>
          <w:shd w:val="clear" w:color="auto" w:fill="FFFFFF"/>
        </w:rPr>
        <w:t xml:space="preserve"> szuverén közösségi szerepvállalás</w:t>
      </w:r>
      <w:r w:rsidRPr="0079001F">
        <w:rPr>
          <w:rFonts w:ascii="Times New Roman" w:hAnsi="Times New Roman" w:cs="Calibri"/>
          <w:shd w:val="clear" w:color="auto" w:fill="FFFFFF"/>
        </w:rPr>
        <w:t>át</w:t>
      </w:r>
      <w:r w:rsidR="005B6E75" w:rsidRPr="0079001F">
        <w:rPr>
          <w:rFonts w:ascii="Times New Roman" w:hAnsi="Times New Roman" w:cs="Calibri"/>
          <w:shd w:val="clear" w:color="auto" w:fill="FFFFFF"/>
        </w:rPr>
        <w:t>,  követve</w:t>
      </w:r>
      <w:r w:rsidR="00CF77F7" w:rsidRPr="0079001F">
        <w:rPr>
          <w:rFonts w:ascii="Times New Roman" w:hAnsi="Times New Roman" w:cs="Calibri"/>
          <w:shd w:val="clear" w:color="auto" w:fill="FFFFFF"/>
        </w:rPr>
        <w:t xml:space="preserve"> a modern  fogyatékosságügy</w:t>
      </w:r>
      <w:r w:rsidR="005B6E75" w:rsidRPr="0079001F">
        <w:rPr>
          <w:rFonts w:ascii="Times New Roman" w:hAnsi="Times New Roman" w:cs="Calibri"/>
          <w:shd w:val="clear" w:color="auto" w:fill="FFFFFF"/>
        </w:rPr>
        <w:t xml:space="preserve"> irányvonalait, </w:t>
      </w:r>
      <w:r w:rsidR="00CF77F7" w:rsidRPr="0079001F">
        <w:rPr>
          <w:rFonts w:ascii="Times New Roman" w:hAnsi="Times New Roman" w:cs="Calibri"/>
          <w:shd w:val="clear" w:color="auto" w:fill="FFFFFF"/>
        </w:rPr>
        <w:t xml:space="preserve"> a fogyatékos embert nem a többségi társadalom jótékonykodására szoruló személynek </w:t>
      </w:r>
      <w:r w:rsidR="005B6E75" w:rsidRPr="0079001F">
        <w:rPr>
          <w:rFonts w:ascii="Times New Roman" w:hAnsi="Times New Roman" w:cs="Calibri"/>
          <w:shd w:val="clear" w:color="auto" w:fill="FFFFFF"/>
        </w:rPr>
        <w:t>tekintve</w:t>
      </w:r>
      <w:r w:rsidR="00CF77F7" w:rsidRPr="0079001F">
        <w:rPr>
          <w:rFonts w:ascii="Times New Roman" w:hAnsi="Times New Roman" w:cs="Calibri"/>
          <w:shd w:val="clear" w:color="auto" w:fill="FFFFFF"/>
        </w:rPr>
        <w:t xml:space="preserve">, hanem a társadalom </w:t>
      </w:r>
      <w:r w:rsidR="00CF77F7" w:rsidRPr="0079001F">
        <w:rPr>
          <w:rFonts w:ascii="Times New Roman" w:hAnsi="Times New Roman" w:cs="Calibri"/>
          <w:shd w:val="clear" w:color="auto" w:fill="FFFFFF"/>
        </w:rPr>
        <w:lastRenderedPageBreak/>
        <w:t>egyenrangú és egyenértékű tagjaként jogok birtokosának</w:t>
      </w:r>
      <w:r w:rsidR="004C6E90" w:rsidRPr="0079001F">
        <w:rPr>
          <w:rFonts w:ascii="Times New Roman" w:hAnsi="Times New Roman" w:cs="Calibri"/>
          <w:shd w:val="clear" w:color="auto" w:fill="FFFFFF"/>
        </w:rPr>
        <w:t xml:space="preserve"> elfogadva</w:t>
      </w:r>
      <w:r w:rsidRPr="0079001F">
        <w:rPr>
          <w:rFonts w:ascii="Times New Roman" w:hAnsi="Times New Roman" w:cs="Calibri"/>
          <w:shd w:val="clear" w:color="auto" w:fill="FFFFFF"/>
        </w:rPr>
        <w:t xml:space="preserve"> társaságunk úttörőként hozott létre 2014-ben </w:t>
      </w:r>
      <w:r w:rsidR="002D2DD4" w:rsidRPr="0079001F">
        <w:rPr>
          <w:rFonts w:ascii="Times New Roman" w:hAnsi="Times New Roman" w:cs="Calibri"/>
          <w:shd w:val="clear" w:color="auto" w:fill="FFFFFF"/>
        </w:rPr>
        <w:t xml:space="preserve">– akkor saját forrásból - </w:t>
      </w:r>
      <w:r w:rsidRPr="0079001F">
        <w:rPr>
          <w:rFonts w:ascii="Times New Roman" w:hAnsi="Times New Roman" w:cs="Calibri"/>
          <w:shd w:val="clear" w:color="auto" w:fill="FFFFFF"/>
        </w:rPr>
        <w:t>támogatott lakhatásokat.</w:t>
      </w:r>
    </w:p>
    <w:p w14:paraId="1BC761A6" w14:textId="1B995F41" w:rsidR="00FF3A57" w:rsidRPr="0079001F" w:rsidRDefault="009A5C07" w:rsidP="009A5C07">
      <w:pPr>
        <w:jc w:val="both"/>
        <w:rPr>
          <w:rFonts w:ascii="Times New Roman" w:hAnsi="Times New Roman" w:cs="Calibri"/>
          <w:shd w:val="clear" w:color="auto" w:fill="FFFFFF"/>
        </w:rPr>
      </w:pPr>
      <w:r w:rsidRPr="0079001F">
        <w:rPr>
          <w:rFonts w:ascii="Times New Roman" w:hAnsi="Times New Roman" w:cs="Calibri"/>
          <w:shd w:val="clear" w:color="auto" w:fill="FFFFFF"/>
        </w:rPr>
        <w:t>Mint azt több fórumon is elmondtuk már, jelenleg 7 db ilyen intézményi háttérrel bíró lakásban nyújtunk szolgálatást összesen 63 főnek. Az elmúlt néhány év tapasztalata is arra sarkalt minket, hogy az erre kiírt európai uniós pályázaton induljunk, melyet megtettünk</w:t>
      </w:r>
      <w:r w:rsidR="00FF3A57" w:rsidRPr="0079001F">
        <w:rPr>
          <w:rFonts w:ascii="Times New Roman" w:hAnsi="Times New Roman" w:cs="Calibri"/>
          <w:shd w:val="clear" w:color="auto" w:fill="FFFFFF"/>
        </w:rPr>
        <w:t>.</w:t>
      </w:r>
      <w:r w:rsidRPr="0079001F">
        <w:rPr>
          <w:rFonts w:ascii="Times New Roman" w:hAnsi="Times New Roman" w:cs="Calibri"/>
          <w:shd w:val="clear" w:color="auto" w:fill="FFFFFF"/>
        </w:rPr>
        <w:t xml:space="preserve"> </w:t>
      </w:r>
      <w:r w:rsidR="00FF3A57" w:rsidRPr="0079001F">
        <w:rPr>
          <w:rFonts w:ascii="Times New Roman" w:hAnsi="Times New Roman" w:cs="Calibri"/>
          <w:shd w:val="clear" w:color="auto" w:fill="FFFFFF"/>
        </w:rPr>
        <w:t xml:space="preserve">Az igen bonyolult, átfogó pályázati anyagot </w:t>
      </w:r>
      <w:proofErr w:type="gramStart"/>
      <w:r w:rsidR="00FF3A57" w:rsidRPr="0079001F">
        <w:rPr>
          <w:rFonts w:ascii="Times New Roman" w:hAnsi="Times New Roman" w:cs="Calibri"/>
          <w:shd w:val="clear" w:color="auto" w:fill="FFFFFF"/>
        </w:rPr>
        <w:t>benyújtásához  -</w:t>
      </w:r>
      <w:proofErr w:type="gramEnd"/>
      <w:r w:rsidR="00FF3A57" w:rsidRPr="0079001F">
        <w:rPr>
          <w:rFonts w:ascii="Times New Roman" w:hAnsi="Times New Roman" w:cs="Calibri"/>
          <w:shd w:val="clear" w:color="auto" w:fill="FFFFFF"/>
        </w:rPr>
        <w:t xml:space="preserve"> egyebek mellett - elengedhetetlenül szükség volt a megvalósításra kijelölt településtől megvásárlására kerülő ingatlanok tekintetében egy aláírt előszerződésre, melyet megelőzött a helyi képviselő bizottság e témában történő támogató döntése. </w:t>
      </w:r>
    </w:p>
    <w:p w14:paraId="2F4354F0" w14:textId="747730D5" w:rsidR="009A5C07" w:rsidRPr="0079001F" w:rsidRDefault="00FF3A57" w:rsidP="009A5C07">
      <w:pPr>
        <w:jc w:val="both"/>
        <w:rPr>
          <w:rFonts w:ascii="Times New Roman" w:hAnsi="Times New Roman" w:cs="Calibri"/>
          <w:shd w:val="clear" w:color="auto" w:fill="FFFFFF"/>
        </w:rPr>
      </w:pPr>
      <w:r w:rsidRPr="0079001F">
        <w:rPr>
          <w:rFonts w:ascii="Times New Roman" w:hAnsi="Times New Roman" w:cs="Calibri"/>
          <w:shd w:val="clear" w:color="auto" w:fill="FFFFFF"/>
        </w:rPr>
        <w:t>A</w:t>
      </w:r>
      <w:r w:rsidR="009A5C07" w:rsidRPr="0079001F">
        <w:rPr>
          <w:rFonts w:ascii="Times New Roman" w:hAnsi="Times New Roman" w:cs="Calibri"/>
          <w:shd w:val="clear" w:color="auto" w:fill="FFFFFF"/>
        </w:rPr>
        <w:t xml:space="preserve"> pályázat </w:t>
      </w:r>
      <w:proofErr w:type="spellStart"/>
      <w:r w:rsidR="009A5C07" w:rsidRPr="0079001F">
        <w:rPr>
          <w:rFonts w:ascii="Times New Roman" w:hAnsi="Times New Roman" w:cs="Calibri"/>
          <w:shd w:val="clear" w:color="auto" w:fill="FFFFFF"/>
        </w:rPr>
        <w:t>elbírásálást</w:t>
      </w:r>
      <w:proofErr w:type="spellEnd"/>
      <w:r w:rsidR="009A5C07" w:rsidRPr="0079001F">
        <w:rPr>
          <w:rFonts w:ascii="Times New Roman" w:hAnsi="Times New Roman" w:cs="Calibri"/>
          <w:shd w:val="clear" w:color="auto" w:fill="FFFFFF"/>
        </w:rPr>
        <w:t xml:space="preserve"> követően, a támogatási szerződés joghatályossá válását követően haladéktalanul párbeszédet kezdeményeztünk Kesztölc település lakosságával, biztosítottunk lehetőséget ún. </w:t>
      </w:r>
      <w:proofErr w:type="spellStart"/>
      <w:r w:rsidR="009A5C07" w:rsidRPr="0079001F">
        <w:rPr>
          <w:rFonts w:ascii="Times New Roman" w:hAnsi="Times New Roman" w:cs="Calibri"/>
          <w:shd w:val="clear" w:color="auto" w:fill="FFFFFF"/>
        </w:rPr>
        <w:t>tl</w:t>
      </w:r>
      <w:proofErr w:type="spellEnd"/>
      <w:r w:rsidR="009A5C07" w:rsidRPr="0079001F">
        <w:rPr>
          <w:rFonts w:ascii="Times New Roman" w:hAnsi="Times New Roman" w:cs="Calibri"/>
          <w:shd w:val="clear" w:color="auto" w:fill="FFFFFF"/>
        </w:rPr>
        <w:t xml:space="preserve"> ház látogatásra, és lakossági tájékoztató fórumot is szerveztünk. </w:t>
      </w:r>
      <w:r w:rsidRPr="0079001F">
        <w:rPr>
          <w:rFonts w:ascii="Times New Roman" w:hAnsi="Times New Roman" w:cs="Calibri"/>
          <w:shd w:val="clear" w:color="auto" w:fill="FFFFFF"/>
        </w:rPr>
        <w:t>Igyekeztünk teljeskörű tájékoztatást adni, melyet ezen levélben ismételten megtesszük.</w:t>
      </w:r>
    </w:p>
    <w:p w14:paraId="02663106" w14:textId="7DBFC048" w:rsidR="00C752CD" w:rsidRPr="0079001F" w:rsidRDefault="00C752CD" w:rsidP="009A5C07">
      <w:pPr>
        <w:jc w:val="both"/>
        <w:rPr>
          <w:rFonts w:ascii="Times New Roman" w:hAnsi="Times New Roman" w:cs="Calibri"/>
          <w:shd w:val="clear" w:color="auto" w:fill="FFFFFF"/>
        </w:rPr>
      </w:pPr>
      <w:r w:rsidRPr="0079001F">
        <w:rPr>
          <w:rFonts w:ascii="Times New Roman" w:hAnsi="Times New Roman" w:cs="Calibri"/>
          <w:shd w:val="clear" w:color="auto" w:fill="FFFFFF"/>
        </w:rPr>
        <w:t xml:space="preserve">Leszögezzük azonban, hogy olyan típusú kéréseknek, melyek alkotmányos jogokat, személyiségi jogokat, adatvédelmi jogokat sérthetnek, nem áll módunkban megválaszolni, gondolunk itt a szavazati jog kérdésére, a fogyatékkal élők (a jelenlegi lakosok közül is érintetteket együtt) számának korlátozására vonatkozó igényüket a településen, a kiköltözésre várók egyéni, egészségi állapotukra is vonatkozó adatokat a köz nyilvánossága elé bocsátására, vagy pl. a működtetés vonatkozásában az állami garancián felül további garanciák biztosítására. </w:t>
      </w:r>
    </w:p>
    <w:p w14:paraId="40407D9F" w14:textId="1F8DE832" w:rsidR="0052372C" w:rsidRPr="0079001F" w:rsidRDefault="0052372C" w:rsidP="009A5C07">
      <w:pPr>
        <w:jc w:val="both"/>
        <w:rPr>
          <w:rFonts w:ascii="Times New Roman" w:hAnsi="Times New Roman" w:cs="Calibri"/>
          <w:shd w:val="clear" w:color="auto" w:fill="FFFFFF"/>
        </w:rPr>
      </w:pPr>
      <w:r w:rsidRPr="0079001F">
        <w:rPr>
          <w:rFonts w:ascii="Times New Roman" w:hAnsi="Times New Roman" w:cs="Calibri"/>
          <w:shd w:val="clear" w:color="auto" w:fill="FFFFFF"/>
        </w:rPr>
        <w:t xml:space="preserve">Fontosnak tartjuk megemlíteni, hogy jelen több oldalú kommunikációban részt vevők </w:t>
      </w:r>
      <w:r w:rsidR="00294F33" w:rsidRPr="0079001F">
        <w:rPr>
          <w:rFonts w:ascii="Times New Roman" w:hAnsi="Times New Roman" w:cs="Calibri"/>
          <w:shd w:val="clear" w:color="auto" w:fill="FFFFFF"/>
        </w:rPr>
        <w:t xml:space="preserve">tagjai véleményünk szerint </w:t>
      </w:r>
      <w:r w:rsidRPr="0079001F">
        <w:rPr>
          <w:rFonts w:ascii="Times New Roman" w:hAnsi="Times New Roman" w:cs="Calibri"/>
          <w:shd w:val="clear" w:color="auto" w:fill="FFFFFF"/>
        </w:rPr>
        <w:t xml:space="preserve">nem jogosultak szakmapolitikai kérdésekben jogszabályokkal ellentétes döntések meghozatalára, így nem kényszeríthető ki olyan típusú kötelezettség vállalás </w:t>
      </w:r>
      <w:proofErr w:type="gramStart"/>
      <w:r w:rsidRPr="0079001F">
        <w:rPr>
          <w:rFonts w:ascii="Times New Roman" w:hAnsi="Times New Roman" w:cs="Calibri"/>
          <w:shd w:val="clear" w:color="auto" w:fill="FFFFFF"/>
        </w:rPr>
        <w:t>sem</w:t>
      </w:r>
      <w:r w:rsidR="00294F33" w:rsidRPr="0079001F">
        <w:rPr>
          <w:rFonts w:ascii="Times New Roman" w:hAnsi="Times New Roman" w:cs="Calibri"/>
          <w:shd w:val="clear" w:color="auto" w:fill="FFFFFF"/>
        </w:rPr>
        <w:t xml:space="preserve">, </w:t>
      </w:r>
      <w:r w:rsidRPr="0079001F">
        <w:rPr>
          <w:rFonts w:ascii="Times New Roman" w:hAnsi="Times New Roman" w:cs="Calibri"/>
          <w:shd w:val="clear" w:color="auto" w:fill="FFFFFF"/>
        </w:rPr>
        <w:t xml:space="preserve"> amely</w:t>
      </w:r>
      <w:proofErr w:type="gramEnd"/>
      <w:r w:rsidRPr="0079001F">
        <w:rPr>
          <w:rFonts w:ascii="Times New Roman" w:hAnsi="Times New Roman" w:cs="Calibri"/>
          <w:shd w:val="clear" w:color="auto" w:fill="FFFFFF"/>
        </w:rPr>
        <w:t xml:space="preserve"> jogszabálysértő, vagy azzal ellentétes volna. Szakmai kérdések tekintetében </w:t>
      </w:r>
      <w:r w:rsidR="00294F33" w:rsidRPr="0079001F">
        <w:rPr>
          <w:rFonts w:ascii="Times New Roman" w:hAnsi="Times New Roman" w:cs="Calibri"/>
          <w:shd w:val="clear" w:color="auto" w:fill="FFFFFF"/>
        </w:rPr>
        <w:t>örömmel vesszük</w:t>
      </w:r>
      <w:r w:rsidRPr="0079001F">
        <w:rPr>
          <w:rFonts w:ascii="Times New Roman" w:hAnsi="Times New Roman" w:cs="Calibri"/>
          <w:shd w:val="clear" w:color="auto" w:fill="FFFFFF"/>
        </w:rPr>
        <w:t xml:space="preserve"> azon szociális szakmában jártas, megfelelő </w:t>
      </w:r>
      <w:proofErr w:type="gramStart"/>
      <w:r w:rsidRPr="0079001F">
        <w:rPr>
          <w:rFonts w:ascii="Times New Roman" w:hAnsi="Times New Roman" w:cs="Calibri"/>
          <w:shd w:val="clear" w:color="auto" w:fill="FFFFFF"/>
        </w:rPr>
        <w:t xml:space="preserve">képesítéssel, </w:t>
      </w:r>
      <w:proofErr w:type="gramEnd"/>
      <w:r w:rsidRPr="0079001F">
        <w:rPr>
          <w:rFonts w:ascii="Times New Roman" w:hAnsi="Times New Roman" w:cs="Calibri"/>
          <w:shd w:val="clear" w:color="auto" w:fill="FFFFFF"/>
        </w:rPr>
        <w:t>és kompetenciákkal</w:t>
      </w:r>
      <w:r w:rsidR="00294F33" w:rsidRPr="0079001F">
        <w:rPr>
          <w:rFonts w:ascii="Times New Roman" w:hAnsi="Times New Roman" w:cs="Calibri"/>
          <w:shd w:val="clear" w:color="auto" w:fill="FFFFFF"/>
        </w:rPr>
        <w:t xml:space="preserve">, tapasztalattal és jó érzéssel </w:t>
      </w:r>
      <w:r w:rsidRPr="0079001F">
        <w:rPr>
          <w:rFonts w:ascii="Times New Roman" w:hAnsi="Times New Roman" w:cs="Calibri"/>
          <w:shd w:val="clear" w:color="auto" w:fill="FFFFFF"/>
        </w:rPr>
        <w:t xml:space="preserve">rendelkezők megkeresését, akik építő jelleggel hozzá tudnak és akarnak járulni a sikeres együttműködéshez. </w:t>
      </w:r>
    </w:p>
    <w:p w14:paraId="42DA3FBC" w14:textId="3B2EB0F9" w:rsidR="00F073DD" w:rsidRPr="0079001F" w:rsidRDefault="00C752CD" w:rsidP="009A5C07">
      <w:pPr>
        <w:jc w:val="both"/>
        <w:rPr>
          <w:rFonts w:ascii="Times New Roman" w:hAnsi="Times New Roman"/>
        </w:rPr>
      </w:pPr>
      <w:r w:rsidRPr="0079001F">
        <w:rPr>
          <w:rFonts w:ascii="Times New Roman" w:hAnsi="Times New Roman" w:cs="Calibri"/>
          <w:shd w:val="clear" w:color="auto" w:fill="FFFFFF"/>
        </w:rPr>
        <w:t xml:space="preserve">A </w:t>
      </w:r>
      <w:r w:rsidR="005B6E75" w:rsidRPr="0079001F">
        <w:rPr>
          <w:rFonts w:ascii="Times New Roman" w:hAnsi="Times New Roman" w:cs="Calibri"/>
          <w:shd w:val="clear" w:color="auto" w:fill="FFFFFF"/>
        </w:rPr>
        <w:t xml:space="preserve">jelenleg a </w:t>
      </w:r>
      <w:proofErr w:type="spellStart"/>
      <w:r w:rsidR="005B6E75" w:rsidRPr="0079001F">
        <w:rPr>
          <w:rFonts w:ascii="Times New Roman" w:hAnsi="Times New Roman" w:cs="Calibri"/>
          <w:shd w:val="clear" w:color="auto" w:fill="FFFFFF"/>
        </w:rPr>
        <w:t>Kraxner</w:t>
      </w:r>
      <w:proofErr w:type="spellEnd"/>
      <w:r w:rsidR="005B6E75" w:rsidRPr="0079001F">
        <w:rPr>
          <w:rFonts w:ascii="Times New Roman" w:hAnsi="Times New Roman" w:cs="Calibri"/>
          <w:shd w:val="clear" w:color="auto" w:fill="FFFFFF"/>
        </w:rPr>
        <w:t xml:space="preserve"> Alajos</w:t>
      </w:r>
      <w:r w:rsidR="00837A80" w:rsidRPr="0079001F">
        <w:rPr>
          <w:rFonts w:ascii="Times New Roman" w:hAnsi="Times New Roman" w:cs="Calibri"/>
          <w:shd w:val="clear" w:color="auto" w:fill="FFFFFF"/>
        </w:rPr>
        <w:t xml:space="preserve"> Speciális Foglalkoztató Otthonban</w:t>
      </w:r>
      <w:r w:rsidR="005B6E75" w:rsidRPr="0079001F">
        <w:rPr>
          <w:rFonts w:ascii="Times New Roman" w:hAnsi="Times New Roman" w:cs="Calibri"/>
          <w:shd w:val="clear" w:color="auto" w:fill="FFFFFF"/>
        </w:rPr>
        <w:t xml:space="preserve"> élők, azaz a jelen kiváltási folyamat során érintettek körében – jogszabályi kötelezettségnek eleget </w:t>
      </w:r>
      <w:proofErr w:type="gramStart"/>
      <w:r w:rsidR="005B6E75" w:rsidRPr="0079001F">
        <w:rPr>
          <w:rFonts w:ascii="Times New Roman" w:hAnsi="Times New Roman" w:cs="Calibri"/>
          <w:shd w:val="clear" w:color="auto" w:fill="FFFFFF"/>
        </w:rPr>
        <w:t xml:space="preserve">téve  </w:t>
      </w:r>
      <w:r w:rsidR="00837A80" w:rsidRPr="0079001F">
        <w:rPr>
          <w:rFonts w:ascii="Times New Roman" w:hAnsi="Times New Roman" w:cs="Calibri"/>
          <w:shd w:val="clear" w:color="auto" w:fill="FFFFFF"/>
        </w:rPr>
        <w:t>-</w:t>
      </w:r>
      <w:proofErr w:type="gramEnd"/>
      <w:r w:rsidR="00837A80" w:rsidRPr="0079001F">
        <w:rPr>
          <w:rFonts w:ascii="Times New Roman" w:hAnsi="Times New Roman" w:cs="Calibri"/>
          <w:shd w:val="clear" w:color="auto" w:fill="FFFFFF"/>
        </w:rPr>
        <w:t xml:space="preserve"> </w:t>
      </w:r>
      <w:r w:rsidR="005B6E75" w:rsidRPr="0079001F">
        <w:rPr>
          <w:rFonts w:ascii="Times New Roman" w:hAnsi="Times New Roman" w:cs="Calibri"/>
          <w:shd w:val="clear" w:color="auto" w:fill="FFFFFF"/>
        </w:rPr>
        <w:t>ún. komplex szükségletfelmérés történik, az erre a feladatara jogosítványt adó képesítés birtokában lévő szociális szakember</w:t>
      </w:r>
      <w:r w:rsidR="00837A80" w:rsidRPr="0079001F">
        <w:rPr>
          <w:rFonts w:ascii="Times New Roman" w:hAnsi="Times New Roman" w:cs="Calibri"/>
          <w:shd w:val="clear" w:color="auto" w:fill="FFFFFF"/>
        </w:rPr>
        <w:t>ek</w:t>
      </w:r>
      <w:r w:rsidR="005B6E75" w:rsidRPr="0079001F">
        <w:rPr>
          <w:rFonts w:ascii="Times New Roman" w:hAnsi="Times New Roman" w:cs="Calibri"/>
          <w:shd w:val="clear" w:color="auto" w:fill="FFFFFF"/>
        </w:rPr>
        <w:t xml:space="preserve"> által. </w:t>
      </w:r>
      <w:r w:rsidR="005B6E75" w:rsidRPr="0079001F">
        <w:rPr>
          <w:rFonts w:ascii="Times New Roman" w:hAnsi="Times New Roman"/>
        </w:rPr>
        <w:t>Ennek célja összegyűjteni a lakókra vonatkozó információkat, feltárni a természetes támogató környezetüket, valamint a lakók jelenlegi és a kiváltáshoz kapcsolódóan prognosztizálható szolgáltatási igényeit, támogatási szükségleteit, valamint jövőbeni elképzeléseit, preferenciáit</w:t>
      </w:r>
      <w:r w:rsidR="00F073DD" w:rsidRPr="0079001F">
        <w:rPr>
          <w:rFonts w:ascii="Times New Roman" w:hAnsi="Times New Roman"/>
        </w:rPr>
        <w:t>, és elkészül az intézményi férőhely kiváltási terv</w:t>
      </w:r>
      <w:r w:rsidR="00837A80" w:rsidRPr="0079001F">
        <w:rPr>
          <w:rFonts w:ascii="Times New Roman" w:hAnsi="Times New Roman"/>
        </w:rPr>
        <w:t xml:space="preserve"> mellett </w:t>
      </w:r>
      <w:r w:rsidR="00F073DD" w:rsidRPr="0079001F">
        <w:rPr>
          <w:rFonts w:ascii="Times New Roman" w:hAnsi="Times New Roman"/>
        </w:rPr>
        <w:t>az ún. egyéni kiváltási terv</w:t>
      </w:r>
      <w:r w:rsidRPr="0079001F">
        <w:rPr>
          <w:rFonts w:ascii="Times New Roman" w:hAnsi="Times New Roman"/>
        </w:rPr>
        <w:t xml:space="preserve">. </w:t>
      </w:r>
    </w:p>
    <w:p w14:paraId="09480A91" w14:textId="4782BA8A" w:rsidR="00997710" w:rsidRPr="0079001F" w:rsidRDefault="00997710" w:rsidP="009A5C07">
      <w:pPr>
        <w:jc w:val="both"/>
        <w:rPr>
          <w:rFonts w:ascii="Times New Roman" w:hAnsi="Times New Roman" w:cs="Times New Roman"/>
        </w:rPr>
      </w:pPr>
      <w:r w:rsidRPr="0079001F">
        <w:rPr>
          <w:rFonts w:ascii="Times New Roman" w:hAnsi="Times New Roman" w:cs="Times New Roman"/>
        </w:rPr>
        <w:t xml:space="preserve">Az egyéni kiváltási terv biztosítja, hogy az érintett személy támogatása megfeleljen a szükségleteinek, kívánt életmódjának, elősegítse és támogassa a nagylétszámú bentlakásos intézményi ellátásról a közösségi szolgáltatások igénybevételére való áttérést. Iránymutatást (inputokat) ad, hogy az egyénnek milyen támogatásra, felkészítésre, szolgáltatásokra van szüksége, hogy felkészüljön a támogatott lakhatásra. Nem utolsó sorban pedig információkat nyújt a szolgáltatási gyűrű és a szolgáltatási fejlesztési terv kialakításához is. </w:t>
      </w:r>
    </w:p>
    <w:p w14:paraId="7D3B22CF" w14:textId="4ADA1579" w:rsidR="00997710" w:rsidRPr="0079001F" w:rsidRDefault="00997710" w:rsidP="009A5C07">
      <w:pPr>
        <w:jc w:val="both"/>
        <w:rPr>
          <w:rFonts w:ascii="Times New Roman" w:hAnsi="Times New Roman" w:cs="Times New Roman"/>
        </w:rPr>
      </w:pPr>
      <w:r w:rsidRPr="0079001F">
        <w:rPr>
          <w:rFonts w:ascii="Times New Roman" w:hAnsi="Times New Roman" w:cs="Times New Roman"/>
        </w:rPr>
        <w:t xml:space="preserve">Leszögezzük, hogy ha </w:t>
      </w:r>
      <w:proofErr w:type="spellStart"/>
      <w:r w:rsidRPr="0079001F">
        <w:rPr>
          <w:rFonts w:ascii="Times New Roman" w:hAnsi="Times New Roman" w:cs="Times New Roman"/>
        </w:rPr>
        <w:t>ellátottaink</w:t>
      </w:r>
      <w:proofErr w:type="spellEnd"/>
      <w:r w:rsidRPr="0079001F">
        <w:rPr>
          <w:rFonts w:ascii="Times New Roman" w:hAnsi="Times New Roman" w:cs="Times New Roman"/>
        </w:rPr>
        <w:t xml:space="preserve"> között a vizsgálat során megállapítást nyerne, hogy az integrálás nem lehetséges a támogatott lakhatás formájában, akkor más módon kínálunk az egyén, és családja számára megnyugtató megoldást.  </w:t>
      </w:r>
    </w:p>
    <w:p w14:paraId="5A956C5B" w14:textId="1F4155B5" w:rsidR="00997710" w:rsidRPr="0079001F" w:rsidRDefault="00997710" w:rsidP="009A5C07">
      <w:pPr>
        <w:jc w:val="both"/>
        <w:rPr>
          <w:rFonts w:ascii="Times New Roman" w:hAnsi="Times New Roman" w:cs="Calibri"/>
          <w:shd w:val="clear" w:color="auto" w:fill="FFFFFF"/>
        </w:rPr>
      </w:pPr>
      <w:r w:rsidRPr="0079001F">
        <w:rPr>
          <w:rFonts w:ascii="Times New Roman" w:hAnsi="Times New Roman" w:cs="Calibri"/>
          <w:shd w:val="clear" w:color="auto" w:fill="FFFFFF"/>
        </w:rPr>
        <w:t xml:space="preserve">Kérdésük kapcsán, hogy mit lehet akkor tenni, ha nem működik a kiváltás, válaszunk az, hogy az intézmény szakmai programja tartalmazza az ilyenkor követendő eljárás rendet. Minden ilyen esetben vizsgálni kell a körülményekhez vezető okokat, a tényfeltárást követően pedig, az ellátott szükségleteit, igényeit, elképzeléseit a jövőre vonatkozóan is figyelembe véve, közösen, támogatott döntéshozatal </w:t>
      </w:r>
      <w:proofErr w:type="gramStart"/>
      <w:r w:rsidRPr="0079001F">
        <w:rPr>
          <w:rFonts w:ascii="Times New Roman" w:hAnsi="Times New Roman" w:cs="Calibri"/>
          <w:shd w:val="clear" w:color="auto" w:fill="FFFFFF"/>
        </w:rPr>
        <w:t>formájában  kell</w:t>
      </w:r>
      <w:proofErr w:type="gramEnd"/>
      <w:r w:rsidRPr="0079001F">
        <w:rPr>
          <w:rFonts w:ascii="Times New Roman" w:hAnsi="Times New Roman" w:cs="Calibri"/>
          <w:shd w:val="clear" w:color="auto" w:fill="FFFFFF"/>
        </w:rPr>
        <w:t xml:space="preserve"> meghatározni a változásokat. Egyéb ízben az ellátási szerződések is tartalmaznak </w:t>
      </w:r>
      <w:r w:rsidRPr="0079001F">
        <w:rPr>
          <w:rFonts w:ascii="Times New Roman" w:hAnsi="Times New Roman" w:cs="Calibri"/>
          <w:shd w:val="clear" w:color="auto" w:fill="FFFFFF"/>
        </w:rPr>
        <w:lastRenderedPageBreak/>
        <w:t>passzusokat a szerződés felbontásának lehetőségére, mint pl. a ház</w:t>
      </w:r>
      <w:r w:rsidR="001F6B71" w:rsidRPr="0079001F">
        <w:rPr>
          <w:rFonts w:ascii="Times New Roman" w:hAnsi="Times New Roman" w:cs="Calibri"/>
          <w:shd w:val="clear" w:color="auto" w:fill="FFFFFF"/>
        </w:rPr>
        <w:t>irend, illetve az együttélés szabályainak</w:t>
      </w:r>
      <w:r w:rsidRPr="0079001F">
        <w:rPr>
          <w:rFonts w:ascii="Times New Roman" w:hAnsi="Times New Roman" w:cs="Calibri"/>
          <w:shd w:val="clear" w:color="auto" w:fill="FFFFFF"/>
        </w:rPr>
        <w:t xml:space="preserve"> többszöri, súlyos megsértése. </w:t>
      </w:r>
    </w:p>
    <w:p w14:paraId="61B541CD" w14:textId="002D4DAE" w:rsidR="001F6B71" w:rsidRPr="0079001F" w:rsidRDefault="001F6B71" w:rsidP="001F6B71">
      <w:pPr>
        <w:shd w:val="clear" w:color="auto" w:fill="FFFFFF"/>
        <w:jc w:val="both"/>
        <w:rPr>
          <w:rFonts w:ascii="Times New Roman" w:eastAsia="Times New Roman" w:hAnsi="Times New Roman" w:cs="Times New Roman"/>
          <w:sz w:val="19"/>
          <w:szCs w:val="19"/>
          <w:lang w:eastAsia="hu-HU"/>
        </w:rPr>
      </w:pPr>
      <w:r w:rsidRPr="0079001F">
        <w:rPr>
          <w:rFonts w:ascii="Times New Roman" w:hAnsi="Times New Roman" w:cs="Times New Roman"/>
          <w:shd w:val="clear" w:color="auto" w:fill="FFFFFF"/>
        </w:rPr>
        <w:t xml:space="preserve">Az együttélés szabályinak kötelező tartalmi elemeit az </w:t>
      </w:r>
      <w:r w:rsidRPr="0079001F">
        <w:rPr>
          <w:rFonts w:ascii="Times New Roman" w:eastAsia="Times New Roman" w:hAnsi="Times New Roman" w:cs="Times New Roman"/>
          <w:lang w:eastAsia="hu-HU"/>
        </w:rPr>
        <w:t>1/2017 (II.14) EMMI rendelet 58 §-</w:t>
      </w:r>
      <w:proofErr w:type="gramStart"/>
      <w:r w:rsidRPr="0079001F">
        <w:rPr>
          <w:rFonts w:ascii="Times New Roman" w:eastAsia="Times New Roman" w:hAnsi="Times New Roman" w:cs="Times New Roman"/>
          <w:lang w:eastAsia="hu-HU"/>
        </w:rPr>
        <w:t>a  szabályozza</w:t>
      </w:r>
      <w:proofErr w:type="gramEnd"/>
      <w:r w:rsidRPr="0079001F">
        <w:rPr>
          <w:rFonts w:ascii="Times New Roman" w:eastAsia="Times New Roman" w:hAnsi="Times New Roman" w:cs="Times New Roman"/>
          <w:lang w:eastAsia="hu-HU"/>
        </w:rPr>
        <w:t>.</w:t>
      </w:r>
    </w:p>
    <w:p w14:paraId="5B847E50" w14:textId="64AEBBB3" w:rsidR="001F6B71" w:rsidRPr="0079001F" w:rsidRDefault="001F6B71" w:rsidP="001F6B71">
      <w:pPr>
        <w:shd w:val="clear" w:color="auto" w:fill="FFFFFF"/>
        <w:spacing w:after="0" w:line="240" w:lineRule="auto"/>
        <w:jc w:val="both"/>
        <w:rPr>
          <w:rFonts w:ascii="Times New Roman" w:eastAsia="Times New Roman" w:hAnsi="Times New Roman" w:cs="Times New Roman"/>
          <w:lang w:eastAsia="hu-HU"/>
        </w:rPr>
      </w:pPr>
      <w:r w:rsidRPr="0079001F">
        <w:rPr>
          <w:rFonts w:ascii="Times New Roman" w:eastAsia="Times New Roman" w:hAnsi="Times New Roman" w:cs="Times New Roman"/>
          <w:lang w:eastAsia="hu-HU"/>
        </w:rPr>
        <w:t>Az </w:t>
      </w:r>
      <w:r w:rsidRPr="0079001F">
        <w:rPr>
          <w:rFonts w:ascii="Times New Roman" w:eastAsia="Times New Roman" w:hAnsi="Times New Roman" w:cs="Times New Roman"/>
          <w:bCs/>
          <w:lang w:eastAsia="hu-HU"/>
        </w:rPr>
        <w:t xml:space="preserve">együttélés szabályai </w:t>
      </w:r>
      <w:r w:rsidRPr="0079001F">
        <w:rPr>
          <w:rFonts w:ascii="Times New Roman" w:eastAsia="Times New Roman" w:hAnsi="Times New Roman" w:cs="Times New Roman"/>
          <w:lang w:eastAsia="hu-HU"/>
        </w:rPr>
        <w:t xml:space="preserve">az egyéni szükségletek és igények figyelembevétele mellett a lakókkal közösen kerülnek kialakításra, és meghatározza az együttélés szabályain </w:t>
      </w:r>
      <w:proofErr w:type="gramStart"/>
      <w:r w:rsidRPr="0079001F">
        <w:rPr>
          <w:rFonts w:ascii="Times New Roman" w:eastAsia="Times New Roman" w:hAnsi="Times New Roman" w:cs="Times New Roman"/>
          <w:lang w:eastAsia="hu-HU"/>
        </w:rPr>
        <w:t xml:space="preserve">túl </w:t>
      </w:r>
      <w:r w:rsidRPr="0079001F">
        <w:rPr>
          <w:rFonts w:ascii="Times New Roman" w:eastAsia="Times New Roman" w:hAnsi="Times New Roman" w:cs="Times New Roman"/>
          <w:i/>
          <w:iCs/>
          <w:lang w:eastAsia="hu-HU"/>
        </w:rPr>
        <w:t> </w:t>
      </w:r>
      <w:r w:rsidRPr="0079001F">
        <w:rPr>
          <w:rFonts w:ascii="Times New Roman" w:eastAsia="Times New Roman" w:hAnsi="Times New Roman" w:cs="Times New Roman"/>
          <w:lang w:eastAsia="hu-HU"/>
        </w:rPr>
        <w:t>a</w:t>
      </w:r>
      <w:proofErr w:type="gramEnd"/>
      <w:r w:rsidRPr="0079001F">
        <w:rPr>
          <w:rFonts w:ascii="Times New Roman" w:eastAsia="Times New Roman" w:hAnsi="Times New Roman" w:cs="Times New Roman"/>
          <w:lang w:eastAsia="hu-HU"/>
        </w:rPr>
        <w:t xml:space="preserve"> háztartással kapcsolatos feladatok megosztását, a konfliktuskezelés módját, </w:t>
      </w:r>
      <w:proofErr w:type="spellStart"/>
      <w:r w:rsidRPr="0079001F">
        <w:rPr>
          <w:rFonts w:ascii="Times New Roman" w:eastAsia="Times New Roman" w:hAnsi="Times New Roman" w:cs="Times New Roman"/>
          <w:lang w:eastAsia="hu-HU"/>
        </w:rPr>
        <w:t>eredménytelensége</w:t>
      </w:r>
      <w:proofErr w:type="spellEnd"/>
      <w:r w:rsidRPr="0079001F">
        <w:rPr>
          <w:rFonts w:ascii="Times New Roman" w:eastAsia="Times New Roman" w:hAnsi="Times New Roman" w:cs="Times New Roman"/>
          <w:lang w:eastAsia="hu-HU"/>
        </w:rPr>
        <w:t xml:space="preserve"> esetére az azokról való döntés eljárását, és az ellátást </w:t>
      </w:r>
      <w:proofErr w:type="spellStart"/>
      <w:r w:rsidRPr="0079001F">
        <w:rPr>
          <w:rFonts w:ascii="Times New Roman" w:eastAsia="Times New Roman" w:hAnsi="Times New Roman" w:cs="Times New Roman"/>
          <w:lang w:eastAsia="hu-HU"/>
        </w:rPr>
        <w:t>igénybevevő</w:t>
      </w:r>
      <w:proofErr w:type="spellEnd"/>
      <w:r w:rsidRPr="0079001F">
        <w:rPr>
          <w:rFonts w:ascii="Times New Roman" w:eastAsia="Times New Roman" w:hAnsi="Times New Roman" w:cs="Times New Roman"/>
          <w:lang w:eastAsia="hu-HU"/>
        </w:rPr>
        <w:t xml:space="preserve"> jogainak sérelme esetén alkalmazandó jelzőrendszer szabályait is. </w:t>
      </w:r>
    </w:p>
    <w:p w14:paraId="291A7324" w14:textId="77777777" w:rsidR="001F6B71" w:rsidRPr="0079001F" w:rsidRDefault="001F6B71" w:rsidP="009A5C07">
      <w:pPr>
        <w:jc w:val="both"/>
        <w:rPr>
          <w:rFonts w:ascii="Times New Roman" w:hAnsi="Times New Roman" w:cs="Calibri"/>
          <w:shd w:val="clear" w:color="auto" w:fill="FFFFFF"/>
        </w:rPr>
      </w:pPr>
    </w:p>
    <w:p w14:paraId="66100E18" w14:textId="7275B63E" w:rsidR="005B6E75" w:rsidRPr="0079001F" w:rsidRDefault="00C752CD" w:rsidP="00C752CD">
      <w:pPr>
        <w:jc w:val="both"/>
        <w:rPr>
          <w:rFonts w:ascii="Times New Roman" w:hAnsi="Times New Roman" w:cs="Calibri"/>
          <w:shd w:val="clear" w:color="auto" w:fill="FFFFFF"/>
        </w:rPr>
      </w:pPr>
      <w:r w:rsidRPr="0079001F">
        <w:rPr>
          <w:rFonts w:ascii="Times New Roman" w:hAnsi="Times New Roman" w:cs="Calibri"/>
          <w:shd w:val="clear" w:color="auto" w:fill="FFFFFF"/>
        </w:rPr>
        <w:t xml:space="preserve">Megerősítjük, hogy </w:t>
      </w:r>
      <w:r w:rsidR="00820B20" w:rsidRPr="0079001F">
        <w:rPr>
          <w:rFonts w:ascii="Times New Roman" w:hAnsi="Times New Roman" w:cs="Calibri"/>
          <w:shd w:val="clear" w:color="auto" w:fill="FFFFFF"/>
        </w:rPr>
        <w:t>a település</w:t>
      </w:r>
      <w:r w:rsidR="00837A80" w:rsidRPr="0079001F">
        <w:rPr>
          <w:rFonts w:ascii="Times New Roman" w:hAnsi="Times New Roman" w:cs="Calibri"/>
          <w:shd w:val="clear" w:color="auto" w:fill="FFFFFF"/>
        </w:rPr>
        <w:t xml:space="preserve">en </w:t>
      </w:r>
      <w:r w:rsidR="00820B20" w:rsidRPr="0079001F">
        <w:rPr>
          <w:rFonts w:ascii="Times New Roman" w:hAnsi="Times New Roman" w:cs="Calibri"/>
          <w:shd w:val="clear" w:color="auto" w:fill="FFFFFF"/>
        </w:rPr>
        <w:t>4 db. házban, maximum 4</w:t>
      </w:r>
      <w:r w:rsidR="001F6B71" w:rsidRPr="0079001F">
        <w:rPr>
          <w:rFonts w:ascii="Times New Roman" w:hAnsi="Times New Roman" w:cs="Calibri"/>
          <w:shd w:val="clear" w:color="auto" w:fill="FFFFFF"/>
        </w:rPr>
        <w:t>4</w:t>
      </w:r>
      <w:r w:rsidR="00820B20" w:rsidRPr="0079001F">
        <w:rPr>
          <w:rFonts w:ascii="Times New Roman" w:hAnsi="Times New Roman" w:cs="Calibri"/>
          <w:shd w:val="clear" w:color="auto" w:fill="FFFFFF"/>
        </w:rPr>
        <w:t xml:space="preserve"> </w:t>
      </w:r>
      <w:proofErr w:type="gramStart"/>
      <w:r w:rsidR="00820B20" w:rsidRPr="0079001F">
        <w:rPr>
          <w:rFonts w:ascii="Times New Roman" w:hAnsi="Times New Roman" w:cs="Calibri"/>
          <w:shd w:val="clear" w:color="auto" w:fill="FFFFFF"/>
        </w:rPr>
        <w:t>fő  enyhe</w:t>
      </w:r>
      <w:proofErr w:type="gramEnd"/>
      <w:r w:rsidR="00820B20" w:rsidRPr="0079001F">
        <w:rPr>
          <w:rFonts w:ascii="Times New Roman" w:hAnsi="Times New Roman" w:cs="Calibri"/>
          <w:shd w:val="clear" w:color="auto" w:fill="FFFFFF"/>
        </w:rPr>
        <w:t>-, és középsúlyos értelmi fogyatékkal élő ellátott fog költözni azután, hogy a komplex szükségletfelmérést</w:t>
      </w:r>
      <w:r w:rsidR="00B90224" w:rsidRPr="0079001F">
        <w:rPr>
          <w:rFonts w:ascii="Times New Roman" w:hAnsi="Times New Roman" w:cs="Calibri"/>
          <w:shd w:val="clear" w:color="auto" w:fill="FFFFFF"/>
        </w:rPr>
        <w:t xml:space="preserve"> követően</w:t>
      </w:r>
      <w:r w:rsidR="00820B20" w:rsidRPr="0079001F">
        <w:rPr>
          <w:rFonts w:ascii="Times New Roman" w:hAnsi="Times New Roman" w:cs="Calibri"/>
          <w:shd w:val="clear" w:color="auto" w:fill="FFFFFF"/>
        </w:rPr>
        <w:t xml:space="preserve"> az erre irányuló, akkreditált tanfolyam elvégzésé</w:t>
      </w:r>
      <w:r w:rsidR="00B90224" w:rsidRPr="0079001F">
        <w:rPr>
          <w:rFonts w:ascii="Times New Roman" w:hAnsi="Times New Roman" w:cs="Calibri"/>
          <w:shd w:val="clear" w:color="auto" w:fill="FFFFFF"/>
        </w:rPr>
        <w:t xml:space="preserve">nek befejeztével </w:t>
      </w:r>
      <w:r w:rsidR="00820B20" w:rsidRPr="0079001F">
        <w:rPr>
          <w:rFonts w:ascii="Times New Roman" w:hAnsi="Times New Roman" w:cs="Calibri"/>
          <w:shd w:val="clear" w:color="auto" w:fill="FFFFFF"/>
        </w:rPr>
        <w:t xml:space="preserve">az egyén közösségbe való integrálásának akadálya </w:t>
      </w:r>
      <w:r w:rsidR="00837A80" w:rsidRPr="0079001F">
        <w:rPr>
          <w:rFonts w:ascii="Times New Roman" w:hAnsi="Times New Roman" w:cs="Calibri"/>
          <w:shd w:val="clear" w:color="auto" w:fill="FFFFFF"/>
        </w:rPr>
        <w:t xml:space="preserve"> várhatóan </w:t>
      </w:r>
      <w:r w:rsidRPr="0079001F">
        <w:rPr>
          <w:rFonts w:ascii="Times New Roman" w:hAnsi="Times New Roman" w:cs="Calibri"/>
          <w:shd w:val="clear" w:color="auto" w:fill="FFFFFF"/>
        </w:rPr>
        <w:t xml:space="preserve">nem lesz. </w:t>
      </w:r>
    </w:p>
    <w:p w14:paraId="19AFF0F3" w14:textId="385AF940" w:rsidR="00C752CD" w:rsidRPr="0079001F" w:rsidRDefault="00C752CD" w:rsidP="00C752CD">
      <w:pPr>
        <w:jc w:val="both"/>
        <w:rPr>
          <w:rFonts w:ascii="Times New Roman" w:hAnsi="Times New Roman" w:cs="Calibri"/>
          <w:shd w:val="clear" w:color="auto" w:fill="FFFFFF"/>
        </w:rPr>
      </w:pPr>
      <w:r w:rsidRPr="0079001F">
        <w:rPr>
          <w:rFonts w:ascii="Times New Roman" w:hAnsi="Times New Roman" w:cs="Calibri"/>
          <w:shd w:val="clear" w:color="auto" w:fill="FFFFFF"/>
        </w:rPr>
        <w:t xml:space="preserve">További ingatlanok vásárlása, </w:t>
      </w:r>
      <w:r w:rsidR="00B25EFD" w:rsidRPr="0079001F">
        <w:rPr>
          <w:rFonts w:ascii="Times New Roman" w:hAnsi="Times New Roman" w:cs="Calibri"/>
          <w:shd w:val="clear" w:color="auto" w:fill="FFFFFF"/>
        </w:rPr>
        <w:t xml:space="preserve">ún. </w:t>
      </w:r>
      <w:proofErr w:type="spellStart"/>
      <w:r w:rsidRPr="0079001F">
        <w:rPr>
          <w:rFonts w:ascii="Times New Roman" w:hAnsi="Times New Roman" w:cs="Calibri"/>
          <w:shd w:val="clear" w:color="auto" w:fill="FFFFFF"/>
        </w:rPr>
        <w:t>tl</w:t>
      </w:r>
      <w:proofErr w:type="spellEnd"/>
      <w:r w:rsidRPr="0079001F">
        <w:rPr>
          <w:rFonts w:ascii="Times New Roman" w:hAnsi="Times New Roman" w:cs="Calibri"/>
          <w:shd w:val="clear" w:color="auto" w:fill="FFFFFF"/>
        </w:rPr>
        <w:t xml:space="preserve"> házzá való alakítása nem szerepel a terveink között. Az épületeket úgy fogjuk kialakítani, hogy azok megfeleljenek az irányadó jogszabályoknak, és az ellátottak szükségleteinek</w:t>
      </w:r>
      <w:r w:rsidR="00B25EFD" w:rsidRPr="0079001F">
        <w:rPr>
          <w:rFonts w:ascii="Times New Roman" w:hAnsi="Times New Roman" w:cs="Calibri"/>
          <w:shd w:val="clear" w:color="auto" w:fill="FFFFFF"/>
        </w:rPr>
        <w:t xml:space="preserve">, és ne legyenek </w:t>
      </w:r>
      <w:proofErr w:type="spellStart"/>
      <w:r w:rsidR="00B25EFD" w:rsidRPr="0079001F">
        <w:rPr>
          <w:rFonts w:ascii="Times New Roman" w:hAnsi="Times New Roman" w:cs="Calibri"/>
          <w:shd w:val="clear" w:color="auto" w:fill="FFFFFF"/>
        </w:rPr>
        <w:t>zavaróak</w:t>
      </w:r>
      <w:proofErr w:type="spellEnd"/>
      <w:r w:rsidR="00B25EFD" w:rsidRPr="0079001F">
        <w:rPr>
          <w:rFonts w:ascii="Times New Roman" w:hAnsi="Times New Roman" w:cs="Calibri"/>
          <w:shd w:val="clear" w:color="auto" w:fill="FFFFFF"/>
        </w:rPr>
        <w:t xml:space="preserve"> mások számára.</w:t>
      </w:r>
    </w:p>
    <w:p w14:paraId="1453A0AB" w14:textId="0E15B6DB" w:rsidR="00C752CD" w:rsidRPr="0079001F" w:rsidRDefault="00C752CD" w:rsidP="00C752CD">
      <w:pPr>
        <w:jc w:val="both"/>
        <w:rPr>
          <w:rFonts w:ascii="Times New Roman" w:hAnsi="Times New Roman" w:cs="Calibri"/>
          <w:shd w:val="clear" w:color="auto" w:fill="FFFFFF"/>
        </w:rPr>
      </w:pPr>
      <w:r w:rsidRPr="0079001F">
        <w:rPr>
          <w:rFonts w:ascii="Times New Roman" w:hAnsi="Times New Roman" w:cs="Calibri"/>
          <w:shd w:val="clear" w:color="auto" w:fill="FFFFFF"/>
        </w:rPr>
        <w:t>A Kesztölcön élők folyamatos, 24 órás felügyeletét biztosítjuk, és az ún. szolgáltatási gyűrű kialakításával, és rendelkezésre bocsátásával biztosítjuk az itt élők szakszerű támogatását, de diszpécser szolgálatot a településen nem fogunk működtetni azért, mert az egyes lakások vonatkozásában elérhető ún. esetfelelős elérhetősége mindenki számára hozzáférhető lesz, ahogy magasabb szintű vezetőé is</w:t>
      </w:r>
      <w:r w:rsidR="00701E45" w:rsidRPr="0079001F">
        <w:rPr>
          <w:rFonts w:ascii="Times New Roman" w:hAnsi="Times New Roman" w:cs="Calibri"/>
          <w:shd w:val="clear" w:color="auto" w:fill="FFFFFF"/>
        </w:rPr>
        <w:t xml:space="preserve">, és a rendszeresített fogadó óra megtartása ellen sincs kifogásunk. </w:t>
      </w:r>
    </w:p>
    <w:p w14:paraId="08574C19" w14:textId="24FBA328" w:rsidR="00752CEF" w:rsidRPr="0079001F" w:rsidRDefault="00752CEF" w:rsidP="00C752CD">
      <w:pPr>
        <w:jc w:val="both"/>
        <w:rPr>
          <w:rFonts w:ascii="Times New Roman" w:hAnsi="Times New Roman" w:cs="Calibri"/>
          <w:shd w:val="clear" w:color="auto" w:fill="FFFFFF"/>
        </w:rPr>
      </w:pPr>
      <w:r w:rsidRPr="0079001F">
        <w:rPr>
          <w:rFonts w:ascii="Times New Roman" w:hAnsi="Times New Roman" w:cs="Calibri"/>
          <w:shd w:val="clear" w:color="auto" w:fill="FFFFFF"/>
        </w:rPr>
        <w:t xml:space="preserve">Megerősítve ezzel is szándékainkat, a Polgármesteri Hivatallal történt egyeztetést </w:t>
      </w:r>
      <w:r w:rsidR="00D1549B" w:rsidRPr="0079001F">
        <w:rPr>
          <w:rFonts w:ascii="Times New Roman" w:hAnsi="Times New Roman" w:cs="Calibri"/>
          <w:shd w:val="clear" w:color="auto" w:fill="FFFFFF"/>
        </w:rPr>
        <w:t>alapján</w:t>
      </w:r>
      <w:r w:rsidRPr="0079001F">
        <w:rPr>
          <w:rFonts w:ascii="Times New Roman" w:hAnsi="Times New Roman" w:cs="Calibri"/>
          <w:shd w:val="clear" w:color="auto" w:fill="FFFFFF"/>
        </w:rPr>
        <w:t xml:space="preserve"> 2017. november 22-től kezdve szerdai napokon 13 – 15h között biztosítjuk a fogadó óra lehetőségét, és azt is, hogy szükség szerint fogadó órán kívül, előre történt egyeztetés alapján a településen álljon rendelkezésünkre kollégánk. </w:t>
      </w:r>
    </w:p>
    <w:p w14:paraId="64AF028E" w14:textId="516024A5" w:rsidR="00D1549B" w:rsidRPr="0079001F" w:rsidRDefault="00D1549B" w:rsidP="00C752CD">
      <w:pPr>
        <w:jc w:val="both"/>
        <w:rPr>
          <w:rFonts w:ascii="Times New Roman" w:hAnsi="Times New Roman" w:cs="Calibri"/>
          <w:shd w:val="clear" w:color="auto" w:fill="FFFFFF"/>
        </w:rPr>
      </w:pPr>
      <w:r w:rsidRPr="0079001F">
        <w:rPr>
          <w:rFonts w:ascii="Times New Roman" w:hAnsi="Times New Roman" w:cs="Calibri"/>
          <w:shd w:val="clear" w:color="auto" w:fill="FFFFFF"/>
        </w:rPr>
        <w:t>A fogadóóráknak a Polgármesteri Hivatal Szociális Irodája ad helyet.</w:t>
      </w:r>
    </w:p>
    <w:p w14:paraId="75F973DA" w14:textId="57A3F6BC" w:rsidR="00B90224" w:rsidRPr="0079001F" w:rsidRDefault="00C752CD" w:rsidP="00C752CD">
      <w:pPr>
        <w:jc w:val="both"/>
        <w:rPr>
          <w:rFonts w:ascii="Times New Roman" w:hAnsi="Times New Roman" w:cs="Calibri"/>
          <w:shd w:val="clear" w:color="auto" w:fill="FFFFFF"/>
        </w:rPr>
      </w:pPr>
      <w:r w:rsidRPr="0079001F">
        <w:rPr>
          <w:rFonts w:ascii="Times New Roman" w:hAnsi="Times New Roman" w:cs="Calibri"/>
          <w:shd w:val="clear" w:color="auto" w:fill="FFFFFF"/>
        </w:rPr>
        <w:t>A</w:t>
      </w:r>
      <w:r w:rsidR="00B90224" w:rsidRPr="0079001F">
        <w:rPr>
          <w:rFonts w:ascii="Times New Roman" w:hAnsi="Times New Roman" w:cs="Calibri"/>
          <w:shd w:val="clear" w:color="auto" w:fill="FFFFFF"/>
        </w:rPr>
        <w:t xml:space="preserve"> kiváltási stratégia fontos eleme az. ún. szolgáltatási gyűrűvel való támogatás is</w:t>
      </w:r>
      <w:r w:rsidR="00F073DD" w:rsidRPr="0079001F">
        <w:rPr>
          <w:rFonts w:ascii="Times New Roman" w:hAnsi="Times New Roman" w:cs="Calibri"/>
          <w:shd w:val="clear" w:color="auto" w:fill="FFFFFF"/>
        </w:rPr>
        <w:t>. Ezen otthonközeli ellátások a támogató szolgálatot</w:t>
      </w:r>
      <w:r w:rsidR="00837A80" w:rsidRPr="0079001F">
        <w:rPr>
          <w:rFonts w:ascii="Times New Roman" w:hAnsi="Times New Roman" w:cs="Calibri"/>
          <w:shd w:val="clear" w:color="auto" w:fill="FFFFFF"/>
        </w:rPr>
        <w:t xml:space="preserve"> (</w:t>
      </w:r>
      <w:r w:rsidR="00AF66EB" w:rsidRPr="0079001F">
        <w:rPr>
          <w:rFonts w:ascii="Times New Roman" w:hAnsi="Times New Roman" w:cs="Calibri"/>
          <w:shd w:val="clear" w:color="auto" w:fill="FFFFFF"/>
        </w:rPr>
        <w:t xml:space="preserve">mely keretében </w:t>
      </w:r>
      <w:r w:rsidR="00837A80" w:rsidRPr="0079001F">
        <w:rPr>
          <w:rFonts w:ascii="Times New Roman" w:hAnsi="Times New Roman" w:cs="Calibri"/>
          <w:shd w:val="clear" w:color="auto" w:fill="FFFFFF"/>
        </w:rPr>
        <w:t xml:space="preserve">szükség szerint biztosítja az ellátottak munkába, vagy nappali ellátóba, orvosi </w:t>
      </w:r>
      <w:proofErr w:type="gramStart"/>
      <w:r w:rsidR="00837A80" w:rsidRPr="0079001F">
        <w:rPr>
          <w:rFonts w:ascii="Times New Roman" w:hAnsi="Times New Roman" w:cs="Calibri"/>
          <w:shd w:val="clear" w:color="auto" w:fill="FFFFFF"/>
        </w:rPr>
        <w:t>vizsgálatra,</w:t>
      </w:r>
      <w:proofErr w:type="gramEnd"/>
      <w:r w:rsidR="00837A80" w:rsidRPr="0079001F">
        <w:rPr>
          <w:rFonts w:ascii="Times New Roman" w:hAnsi="Times New Roman" w:cs="Calibri"/>
          <w:shd w:val="clear" w:color="auto" w:fill="FFFFFF"/>
        </w:rPr>
        <w:t xml:space="preserve"> stb. szállítását)</w:t>
      </w:r>
      <w:r w:rsidR="00F073DD" w:rsidRPr="0079001F">
        <w:rPr>
          <w:rFonts w:ascii="Times New Roman" w:hAnsi="Times New Roman" w:cs="Calibri"/>
          <w:shd w:val="clear" w:color="auto" w:fill="FFFFFF"/>
        </w:rPr>
        <w:t>, a jelzőrendszeres házi segítség nyújtást</w:t>
      </w:r>
      <w:r w:rsidR="00837A80" w:rsidRPr="0079001F">
        <w:rPr>
          <w:rFonts w:ascii="Times New Roman" w:hAnsi="Times New Roman" w:cs="Calibri"/>
          <w:shd w:val="clear" w:color="auto" w:fill="FFFFFF"/>
        </w:rPr>
        <w:t xml:space="preserve"> (személyi segítést és szociális ápolást, gondozást)</w:t>
      </w:r>
      <w:r w:rsidR="00F073DD" w:rsidRPr="0079001F">
        <w:rPr>
          <w:rFonts w:ascii="Times New Roman" w:hAnsi="Times New Roman" w:cs="Calibri"/>
          <w:shd w:val="clear" w:color="auto" w:fill="FFFFFF"/>
        </w:rPr>
        <w:t xml:space="preserve">, és a nappali ellátást </w:t>
      </w:r>
      <w:r w:rsidR="00837A80" w:rsidRPr="0079001F">
        <w:rPr>
          <w:rFonts w:ascii="Times New Roman" w:hAnsi="Times New Roman" w:cs="Calibri"/>
          <w:shd w:val="clear" w:color="auto" w:fill="FFFFFF"/>
        </w:rPr>
        <w:t xml:space="preserve">(fejlesztést, </w:t>
      </w:r>
      <w:r w:rsidR="00A061F5" w:rsidRPr="0079001F">
        <w:rPr>
          <w:rFonts w:ascii="Times New Roman" w:hAnsi="Times New Roman" w:cs="Calibri"/>
          <w:shd w:val="clear" w:color="auto" w:fill="FFFFFF"/>
        </w:rPr>
        <w:t xml:space="preserve">szabadidős </w:t>
      </w:r>
      <w:r w:rsidR="00837A80" w:rsidRPr="0079001F">
        <w:rPr>
          <w:rFonts w:ascii="Times New Roman" w:hAnsi="Times New Roman" w:cs="Calibri"/>
          <w:shd w:val="clear" w:color="auto" w:fill="FFFFFF"/>
        </w:rPr>
        <w:t xml:space="preserve">programokat, étkezést) </w:t>
      </w:r>
      <w:r w:rsidR="00F073DD" w:rsidRPr="0079001F">
        <w:rPr>
          <w:rFonts w:ascii="Times New Roman" w:hAnsi="Times New Roman" w:cs="Calibri"/>
          <w:shd w:val="clear" w:color="auto" w:fill="FFFFFF"/>
        </w:rPr>
        <w:t xml:space="preserve">ölelik fel.  Ezen szolgáltatások közül - amennyiben a szolgáltatás nyújtására a településsel külön megállapodás megkötésére kerül sor -  a településen </w:t>
      </w:r>
      <w:proofErr w:type="gramStart"/>
      <w:r w:rsidR="00F073DD" w:rsidRPr="0079001F">
        <w:rPr>
          <w:rFonts w:ascii="Times New Roman" w:hAnsi="Times New Roman" w:cs="Calibri"/>
          <w:shd w:val="clear" w:color="auto" w:fill="FFFFFF"/>
        </w:rPr>
        <w:t>élő,  a</w:t>
      </w:r>
      <w:proofErr w:type="gramEnd"/>
      <w:r w:rsidR="00F073DD" w:rsidRPr="0079001F">
        <w:rPr>
          <w:rFonts w:ascii="Times New Roman" w:hAnsi="Times New Roman" w:cs="Calibri"/>
          <w:shd w:val="clear" w:color="auto" w:fill="FFFFFF"/>
        </w:rPr>
        <w:t xml:space="preserve"> vonatkozó jogszabályok alapján arra rászoruló személyek, a szolgáltatóval megkötött</w:t>
      </w:r>
      <w:r w:rsidR="002A4DF3" w:rsidRPr="0079001F">
        <w:rPr>
          <w:rFonts w:ascii="Times New Roman" w:hAnsi="Times New Roman" w:cs="Calibri"/>
          <w:shd w:val="clear" w:color="auto" w:fill="FFFFFF"/>
        </w:rPr>
        <w:t xml:space="preserve"> egyéni</w:t>
      </w:r>
      <w:r w:rsidR="00F073DD" w:rsidRPr="0079001F">
        <w:rPr>
          <w:rFonts w:ascii="Times New Roman" w:hAnsi="Times New Roman" w:cs="Calibri"/>
          <w:shd w:val="clear" w:color="auto" w:fill="FFFFFF"/>
        </w:rPr>
        <w:t xml:space="preserve"> szerződés alapján jogosulttá válhatnak, így azon szolgáltatásokat </w:t>
      </w:r>
      <w:r w:rsidR="00AF66EB" w:rsidRPr="0079001F">
        <w:rPr>
          <w:rFonts w:ascii="Times New Roman" w:hAnsi="Times New Roman" w:cs="Calibri"/>
          <w:shd w:val="clear" w:color="auto" w:fill="FFFFFF"/>
        </w:rPr>
        <w:t xml:space="preserve"> természetesen </w:t>
      </w:r>
      <w:r w:rsidR="00F073DD" w:rsidRPr="0079001F">
        <w:rPr>
          <w:rFonts w:ascii="Times New Roman" w:hAnsi="Times New Roman" w:cs="Calibri"/>
          <w:shd w:val="clear" w:color="auto" w:fill="FFFFFF"/>
        </w:rPr>
        <w:t xml:space="preserve">igénybe </w:t>
      </w:r>
      <w:r w:rsidR="00AF66EB" w:rsidRPr="0079001F">
        <w:rPr>
          <w:rFonts w:ascii="Times New Roman" w:hAnsi="Times New Roman" w:cs="Calibri"/>
          <w:shd w:val="clear" w:color="auto" w:fill="FFFFFF"/>
        </w:rPr>
        <w:t xml:space="preserve">is </w:t>
      </w:r>
      <w:r w:rsidR="00F073DD" w:rsidRPr="0079001F">
        <w:rPr>
          <w:rFonts w:ascii="Times New Roman" w:hAnsi="Times New Roman" w:cs="Calibri"/>
          <w:shd w:val="clear" w:color="auto" w:fill="FFFFFF"/>
        </w:rPr>
        <w:t>vehetik</w:t>
      </w:r>
    </w:p>
    <w:p w14:paraId="7AA2D8A0" w14:textId="0F43EAA4" w:rsidR="002A4DF3" w:rsidRPr="0079001F" w:rsidRDefault="00B25EFD" w:rsidP="00B25EFD">
      <w:pPr>
        <w:jc w:val="both"/>
        <w:rPr>
          <w:rFonts w:ascii="Times New Roman" w:hAnsi="Times New Roman" w:cs="Calibri"/>
          <w:shd w:val="clear" w:color="auto" w:fill="FFFFFF"/>
        </w:rPr>
      </w:pPr>
      <w:r w:rsidRPr="0079001F">
        <w:rPr>
          <w:rFonts w:ascii="Times New Roman" w:hAnsi="Times New Roman" w:cs="Calibri"/>
          <w:shd w:val="clear" w:color="auto" w:fill="FFFFFF"/>
        </w:rPr>
        <w:t xml:space="preserve">Ahogy valamennyien, akik Kesztölcre költöznek, és szeretnének lakcímet létesíteni, létesíthetnek, úgy a jelen projekt keretében a településre költözők </w:t>
      </w:r>
      <w:proofErr w:type="gramStart"/>
      <w:r w:rsidRPr="0079001F">
        <w:rPr>
          <w:rFonts w:ascii="Times New Roman" w:hAnsi="Times New Roman" w:cs="Calibri"/>
          <w:shd w:val="clear" w:color="auto" w:fill="FFFFFF"/>
        </w:rPr>
        <w:t xml:space="preserve">is </w:t>
      </w:r>
      <w:r w:rsidR="002A4DF3" w:rsidRPr="0079001F">
        <w:rPr>
          <w:rFonts w:ascii="Times New Roman" w:hAnsi="Times New Roman" w:cs="Calibri"/>
          <w:shd w:val="clear" w:color="auto" w:fill="FFFFFF"/>
        </w:rPr>
        <w:t xml:space="preserve"> állandó</w:t>
      </w:r>
      <w:proofErr w:type="gramEnd"/>
      <w:r w:rsidR="002A4DF3" w:rsidRPr="0079001F">
        <w:rPr>
          <w:rFonts w:ascii="Times New Roman" w:hAnsi="Times New Roman" w:cs="Calibri"/>
          <w:shd w:val="clear" w:color="auto" w:fill="FFFFFF"/>
        </w:rPr>
        <w:t xml:space="preserve"> lakcímmel fognak rendelkezni, orvosi ellátásukat pedig az általuk, vagy törvényes képviselőjük által szabadon választott háziorvos látja majd el, mely mellett az intézmény háttértámogatás formájában a vele szerződésben álló orvossal, szakorvossal is támogatja szükség szerint a szükséges mértékben</w:t>
      </w:r>
      <w:r w:rsidRPr="0079001F">
        <w:rPr>
          <w:rFonts w:ascii="Times New Roman" w:hAnsi="Times New Roman" w:cs="Calibri"/>
          <w:shd w:val="clear" w:color="auto" w:fill="FFFFFF"/>
        </w:rPr>
        <w:t>.</w:t>
      </w:r>
    </w:p>
    <w:p w14:paraId="3B8D56B1" w14:textId="5AA61D21" w:rsidR="00EE222B" w:rsidRPr="0079001F" w:rsidRDefault="00EE222B" w:rsidP="00B25EFD">
      <w:pPr>
        <w:jc w:val="both"/>
        <w:rPr>
          <w:rFonts w:ascii="Times New Roman" w:hAnsi="Times New Roman" w:cs="Calibri"/>
          <w:shd w:val="clear" w:color="auto" w:fill="FFFFFF"/>
        </w:rPr>
      </w:pPr>
      <w:r w:rsidRPr="0079001F">
        <w:rPr>
          <w:rFonts w:ascii="Times New Roman" w:hAnsi="Times New Roman" w:cs="Calibri"/>
          <w:shd w:val="clear" w:color="auto" w:fill="FFFFFF"/>
        </w:rPr>
        <w:t xml:space="preserve">A háziorvossal külön megállapodás megkötése nem szükséges. </w:t>
      </w:r>
      <w:r w:rsidR="00C064F2" w:rsidRPr="0079001F">
        <w:rPr>
          <w:rFonts w:ascii="Times New Roman" w:hAnsi="Times New Roman" w:cs="Calibri"/>
          <w:shd w:val="clear" w:color="auto" w:fill="FFFFFF"/>
        </w:rPr>
        <w:t xml:space="preserve">Amennyiben a </w:t>
      </w:r>
      <w:proofErr w:type="spellStart"/>
      <w:r w:rsidR="00C064F2" w:rsidRPr="0079001F">
        <w:rPr>
          <w:rFonts w:ascii="Times New Roman" w:hAnsi="Times New Roman" w:cs="Calibri"/>
          <w:shd w:val="clear" w:color="auto" w:fill="FFFFFF"/>
        </w:rPr>
        <w:t>tl</w:t>
      </w:r>
      <w:proofErr w:type="spellEnd"/>
      <w:r w:rsidR="00C064F2" w:rsidRPr="0079001F">
        <w:rPr>
          <w:rFonts w:ascii="Times New Roman" w:hAnsi="Times New Roman" w:cs="Calibri"/>
          <w:shd w:val="clear" w:color="auto" w:fill="FFFFFF"/>
        </w:rPr>
        <w:t xml:space="preserve"> házakban lakók </w:t>
      </w:r>
      <w:proofErr w:type="spellStart"/>
      <w:r w:rsidR="00C064F2" w:rsidRPr="0079001F">
        <w:rPr>
          <w:rFonts w:ascii="Times New Roman" w:hAnsi="Times New Roman" w:cs="Calibri"/>
          <w:shd w:val="clear" w:color="auto" w:fill="FFFFFF"/>
        </w:rPr>
        <w:t>háziorovosi</w:t>
      </w:r>
      <w:proofErr w:type="spellEnd"/>
      <w:r w:rsidR="00C064F2" w:rsidRPr="0079001F">
        <w:rPr>
          <w:rFonts w:ascii="Times New Roman" w:hAnsi="Times New Roman" w:cs="Calibri"/>
          <w:shd w:val="clear" w:color="auto" w:fill="FFFFFF"/>
        </w:rPr>
        <w:t xml:space="preserve"> ellátásra szorulnak, úgy képességeik alapján </w:t>
      </w:r>
      <w:proofErr w:type="gramStart"/>
      <w:r w:rsidR="00C064F2" w:rsidRPr="0079001F">
        <w:rPr>
          <w:rFonts w:ascii="Times New Roman" w:hAnsi="Times New Roman" w:cs="Calibri"/>
          <w:shd w:val="clear" w:color="auto" w:fill="FFFFFF"/>
        </w:rPr>
        <w:t>lesz</w:t>
      </w:r>
      <w:proofErr w:type="gramEnd"/>
      <w:r w:rsidR="00C064F2" w:rsidRPr="0079001F">
        <w:rPr>
          <w:rFonts w:ascii="Times New Roman" w:hAnsi="Times New Roman" w:cs="Calibri"/>
          <w:shd w:val="clear" w:color="auto" w:fill="FFFFFF"/>
        </w:rPr>
        <w:t xml:space="preserve"> aki önállóan keresi fel az orvosát, lesz, aki kísérővel együtt, és lesz, aki otthonában kéri majd az orvos vizitjét. Amennyiben az itt </w:t>
      </w:r>
      <w:proofErr w:type="spellStart"/>
      <w:proofErr w:type="gramStart"/>
      <w:r w:rsidR="00C064F2" w:rsidRPr="0079001F">
        <w:rPr>
          <w:rFonts w:ascii="Times New Roman" w:hAnsi="Times New Roman" w:cs="Calibri"/>
          <w:shd w:val="clear" w:color="auto" w:fill="FFFFFF"/>
        </w:rPr>
        <w:t>tl</w:t>
      </w:r>
      <w:proofErr w:type="spellEnd"/>
      <w:r w:rsidR="00C064F2" w:rsidRPr="0079001F">
        <w:rPr>
          <w:rFonts w:ascii="Times New Roman" w:hAnsi="Times New Roman" w:cs="Calibri"/>
          <w:shd w:val="clear" w:color="auto" w:fill="FFFFFF"/>
        </w:rPr>
        <w:t xml:space="preserve">  házban</w:t>
      </w:r>
      <w:proofErr w:type="gramEnd"/>
      <w:r w:rsidR="00C064F2" w:rsidRPr="0079001F">
        <w:rPr>
          <w:rFonts w:ascii="Times New Roman" w:hAnsi="Times New Roman" w:cs="Calibri"/>
          <w:shd w:val="clear" w:color="auto" w:fill="FFFFFF"/>
        </w:rPr>
        <w:t xml:space="preserve"> lakók azonnali ellátásra szorulnak, úgy mint minden más állampolgár esetében, azonos módon kell eljá</w:t>
      </w:r>
      <w:r w:rsidR="00A80DCB" w:rsidRPr="0079001F">
        <w:rPr>
          <w:rFonts w:ascii="Times New Roman" w:hAnsi="Times New Roman" w:cs="Calibri"/>
          <w:shd w:val="clear" w:color="auto" w:fill="FFFFFF"/>
        </w:rPr>
        <w:t xml:space="preserve">rni, melyet természetesen intézményünk munkatársai koordinálnak, és segítik, ez ugye a támogatott lakhatási forma egyik ismérve. </w:t>
      </w:r>
    </w:p>
    <w:p w14:paraId="6E0C0E66" w14:textId="5CE0DC8F" w:rsidR="00B25EFD" w:rsidRPr="0079001F" w:rsidRDefault="00B25EFD" w:rsidP="00B25EFD">
      <w:pPr>
        <w:jc w:val="both"/>
        <w:rPr>
          <w:rFonts w:ascii="Times New Roman" w:hAnsi="Times New Roman" w:cs="Calibri"/>
          <w:shd w:val="clear" w:color="auto" w:fill="FFFFFF"/>
        </w:rPr>
      </w:pPr>
      <w:r w:rsidRPr="0079001F">
        <w:rPr>
          <w:rFonts w:ascii="Times New Roman" w:hAnsi="Times New Roman" w:cs="Calibri"/>
          <w:shd w:val="clear" w:color="auto" w:fill="FFFFFF"/>
        </w:rPr>
        <w:lastRenderedPageBreak/>
        <w:t xml:space="preserve">Fontos </w:t>
      </w:r>
      <w:r w:rsidR="002D2DD4" w:rsidRPr="0079001F">
        <w:rPr>
          <w:rFonts w:ascii="Times New Roman" w:hAnsi="Times New Roman" w:cs="Calibri"/>
          <w:shd w:val="clear" w:color="auto" w:fill="FFFFFF"/>
        </w:rPr>
        <w:t xml:space="preserve">azonban </w:t>
      </w:r>
      <w:r w:rsidRPr="0079001F">
        <w:rPr>
          <w:rFonts w:ascii="Times New Roman" w:hAnsi="Times New Roman" w:cs="Calibri"/>
          <w:shd w:val="clear" w:color="auto" w:fill="FFFFFF"/>
        </w:rPr>
        <w:t xml:space="preserve">tisztázni, hogy az érintettek ellátása nem igényel kórházi ellátást (vagyis csak akut problémák esetén), ezen személyek nem egészségügyi intézményben élnek (nem szorulnak szakápolásra). Ellátásukra szociális intézmények </w:t>
      </w:r>
      <w:proofErr w:type="spellStart"/>
      <w:r w:rsidRPr="0079001F">
        <w:rPr>
          <w:rFonts w:ascii="Times New Roman" w:hAnsi="Times New Roman" w:cs="Calibri"/>
          <w:shd w:val="clear" w:color="auto" w:fill="FFFFFF"/>
        </w:rPr>
        <w:t>szakosodtak</w:t>
      </w:r>
      <w:proofErr w:type="spellEnd"/>
      <w:r w:rsidRPr="0079001F">
        <w:rPr>
          <w:rFonts w:ascii="Times New Roman" w:hAnsi="Times New Roman" w:cs="Calibri"/>
          <w:shd w:val="clear" w:color="auto" w:fill="FFFFFF"/>
        </w:rPr>
        <w:t xml:space="preserve">, hiszen elsődlegesen szociális ellátásra, szociális segítésre, támogatásra szorulnak. </w:t>
      </w:r>
    </w:p>
    <w:p w14:paraId="127FBA82" w14:textId="5A93F94B" w:rsidR="00FF3A57" w:rsidRPr="0079001F" w:rsidRDefault="00B25EFD" w:rsidP="00B25EFD">
      <w:pPr>
        <w:jc w:val="both"/>
        <w:rPr>
          <w:rFonts w:ascii="Times New Roman" w:hAnsi="Times New Roman" w:cs="Calibri"/>
          <w:shd w:val="clear" w:color="auto" w:fill="FFFFFF"/>
        </w:rPr>
      </w:pPr>
      <w:r w:rsidRPr="0079001F">
        <w:rPr>
          <w:rFonts w:ascii="Times New Roman" w:hAnsi="Times New Roman" w:cs="Calibri"/>
          <w:shd w:val="clear" w:color="auto" w:fill="FFFFFF"/>
        </w:rPr>
        <w:t>A</w:t>
      </w:r>
      <w:r w:rsidR="002A4DF3" w:rsidRPr="0079001F">
        <w:rPr>
          <w:rFonts w:ascii="Times New Roman" w:hAnsi="Times New Roman" w:cs="Calibri"/>
          <w:shd w:val="clear" w:color="auto" w:fill="FFFFFF"/>
        </w:rPr>
        <w:t xml:space="preserve">z ellátást biztosító munkavállalók vonatkozásában a jogszabályban rögzített képesítési előírásnak megfelelő munkavállalót köteles alkalmazni a fenntartó, ettől eltérni akkor lehet, ha a munkavállaló </w:t>
      </w:r>
      <w:proofErr w:type="gramStart"/>
      <w:r w:rsidR="002A4DF3" w:rsidRPr="0079001F">
        <w:rPr>
          <w:rFonts w:ascii="Times New Roman" w:hAnsi="Times New Roman" w:cs="Calibri"/>
          <w:shd w:val="clear" w:color="auto" w:fill="FFFFFF"/>
        </w:rPr>
        <w:t>vállalja  a</w:t>
      </w:r>
      <w:proofErr w:type="gramEnd"/>
      <w:r w:rsidR="002A4DF3" w:rsidRPr="0079001F">
        <w:rPr>
          <w:rFonts w:ascii="Times New Roman" w:hAnsi="Times New Roman" w:cs="Calibri"/>
          <w:shd w:val="clear" w:color="auto" w:fill="FFFFFF"/>
        </w:rPr>
        <w:t xml:space="preserve"> képzési kötelezettségben előírtak </w:t>
      </w:r>
      <w:r w:rsidR="00A061F5" w:rsidRPr="0079001F">
        <w:rPr>
          <w:rFonts w:ascii="Times New Roman" w:hAnsi="Times New Roman" w:cs="Calibri"/>
          <w:shd w:val="clear" w:color="auto" w:fill="FFFFFF"/>
        </w:rPr>
        <w:t xml:space="preserve">záros határidőn belüli </w:t>
      </w:r>
      <w:r w:rsidR="002A4DF3" w:rsidRPr="0079001F">
        <w:rPr>
          <w:rFonts w:ascii="Times New Roman" w:hAnsi="Times New Roman" w:cs="Calibri"/>
          <w:shd w:val="clear" w:color="auto" w:fill="FFFFFF"/>
        </w:rPr>
        <w:t xml:space="preserve">teljesítését, vagy már folyamatban van a </w:t>
      </w:r>
      <w:r w:rsidR="00AF66EB" w:rsidRPr="0079001F">
        <w:rPr>
          <w:rFonts w:ascii="Times New Roman" w:hAnsi="Times New Roman" w:cs="Calibri"/>
          <w:shd w:val="clear" w:color="auto" w:fill="FFFFFF"/>
        </w:rPr>
        <w:t>előírt</w:t>
      </w:r>
      <w:r w:rsidR="002A4DF3" w:rsidRPr="0079001F">
        <w:rPr>
          <w:rFonts w:ascii="Times New Roman" w:hAnsi="Times New Roman" w:cs="Calibri"/>
          <w:shd w:val="clear" w:color="auto" w:fill="FFFFFF"/>
        </w:rPr>
        <w:t xml:space="preserve"> végzettség</w:t>
      </w:r>
      <w:r w:rsidR="00AF66EB" w:rsidRPr="0079001F">
        <w:rPr>
          <w:rFonts w:ascii="Times New Roman" w:hAnsi="Times New Roman" w:cs="Calibri"/>
          <w:shd w:val="clear" w:color="auto" w:fill="FFFFFF"/>
        </w:rPr>
        <w:t xml:space="preserve">et </w:t>
      </w:r>
      <w:r w:rsidR="002A4DF3" w:rsidRPr="0079001F">
        <w:rPr>
          <w:rFonts w:ascii="Times New Roman" w:hAnsi="Times New Roman" w:cs="Calibri"/>
          <w:shd w:val="clear" w:color="auto" w:fill="FFFFFF"/>
        </w:rPr>
        <w:t>nyújtó bizonyítvány megszerzése, de minden esetben fontos az</w:t>
      </w:r>
      <w:r w:rsidR="00AF66EB" w:rsidRPr="0079001F">
        <w:rPr>
          <w:rFonts w:ascii="Times New Roman" w:hAnsi="Times New Roman" w:cs="Calibri"/>
          <w:shd w:val="clear" w:color="auto" w:fill="FFFFFF"/>
        </w:rPr>
        <w:t xml:space="preserve"> munkavállaló </w:t>
      </w:r>
      <w:r w:rsidR="002A4DF3" w:rsidRPr="0079001F">
        <w:rPr>
          <w:rFonts w:ascii="Times New Roman" w:hAnsi="Times New Roman" w:cs="Calibri"/>
          <w:shd w:val="clear" w:color="auto" w:fill="FFFFFF"/>
        </w:rPr>
        <w:t>személyes motiváltsága, és kompetenciája</w:t>
      </w:r>
      <w:r w:rsidR="00A061F5" w:rsidRPr="0079001F">
        <w:rPr>
          <w:rFonts w:ascii="Times New Roman" w:hAnsi="Times New Roman" w:cs="Calibri"/>
          <w:shd w:val="clear" w:color="auto" w:fill="FFFFFF"/>
        </w:rPr>
        <w:t xml:space="preserve">, melyet a munkaadó minden esetben vizsgál. </w:t>
      </w:r>
      <w:r w:rsidR="002A4DF3" w:rsidRPr="0079001F">
        <w:rPr>
          <w:rFonts w:ascii="Times New Roman" w:hAnsi="Times New Roman" w:cs="Calibri"/>
          <w:shd w:val="clear" w:color="auto" w:fill="FFFFFF"/>
        </w:rPr>
        <w:t xml:space="preserve"> Fenntartó kifejezett</w:t>
      </w:r>
      <w:r w:rsidR="00A061F5" w:rsidRPr="0079001F">
        <w:rPr>
          <w:rFonts w:ascii="Times New Roman" w:hAnsi="Times New Roman" w:cs="Calibri"/>
          <w:shd w:val="clear" w:color="auto" w:fill="FFFFFF"/>
        </w:rPr>
        <w:t xml:space="preserve"> szándéka és</w:t>
      </w:r>
      <w:r w:rsidR="002A4DF3" w:rsidRPr="0079001F">
        <w:rPr>
          <w:rFonts w:ascii="Times New Roman" w:hAnsi="Times New Roman" w:cs="Calibri"/>
          <w:shd w:val="clear" w:color="auto" w:fill="FFFFFF"/>
        </w:rPr>
        <w:t xml:space="preserve"> érdeke</w:t>
      </w:r>
      <w:r w:rsidR="00A061F5" w:rsidRPr="0079001F">
        <w:rPr>
          <w:rFonts w:ascii="Times New Roman" w:hAnsi="Times New Roman" w:cs="Calibri"/>
          <w:shd w:val="clear" w:color="auto" w:fill="FFFFFF"/>
        </w:rPr>
        <w:t xml:space="preserve"> is </w:t>
      </w:r>
      <w:proofErr w:type="gramStart"/>
      <w:r w:rsidR="00A061F5" w:rsidRPr="0079001F">
        <w:rPr>
          <w:rFonts w:ascii="Times New Roman" w:hAnsi="Times New Roman" w:cs="Calibri"/>
          <w:shd w:val="clear" w:color="auto" w:fill="FFFFFF"/>
        </w:rPr>
        <w:t xml:space="preserve">egyben, </w:t>
      </w:r>
      <w:r w:rsidR="002A4DF3" w:rsidRPr="0079001F">
        <w:rPr>
          <w:rFonts w:ascii="Times New Roman" w:hAnsi="Times New Roman" w:cs="Calibri"/>
          <w:shd w:val="clear" w:color="auto" w:fill="FFFFFF"/>
        </w:rPr>
        <w:t xml:space="preserve"> hogy</w:t>
      </w:r>
      <w:proofErr w:type="gramEnd"/>
      <w:r w:rsidR="002A4DF3" w:rsidRPr="0079001F">
        <w:rPr>
          <w:rFonts w:ascii="Times New Roman" w:hAnsi="Times New Roman" w:cs="Calibri"/>
          <w:shd w:val="clear" w:color="auto" w:fill="FFFFFF"/>
        </w:rPr>
        <w:t xml:space="preserve"> a Kesztölc településre költözők vonatkozásában a helyi humánerő forrásra támaszkodjon, melyhez adott esetben képzési hátteret is biztosít</w:t>
      </w:r>
      <w:r w:rsidRPr="0079001F">
        <w:rPr>
          <w:rFonts w:ascii="Times New Roman" w:hAnsi="Times New Roman" w:cs="Calibri"/>
          <w:shd w:val="clear" w:color="auto" w:fill="FFFFFF"/>
        </w:rPr>
        <w:t>. Már most várjuk önéletrajzaikat, és pályázóikkal megkezdjük a személyes kapcsolat felvételt is</w:t>
      </w:r>
      <w:r w:rsidR="00FF3A57" w:rsidRPr="0079001F">
        <w:rPr>
          <w:rFonts w:ascii="Times New Roman" w:hAnsi="Times New Roman" w:cs="Calibri"/>
          <w:shd w:val="clear" w:color="auto" w:fill="FFFFFF"/>
        </w:rPr>
        <w:t xml:space="preserve">, és nincs akadálya annak, hogy a meghirdetett állások első ízben jelenjenek meg Kesztölc hivatalos honlapján. </w:t>
      </w:r>
    </w:p>
    <w:p w14:paraId="2D319A76" w14:textId="4806E8C6" w:rsidR="002A4DF3" w:rsidRPr="0079001F" w:rsidRDefault="00B25EFD" w:rsidP="00B25EFD">
      <w:pPr>
        <w:jc w:val="both"/>
        <w:rPr>
          <w:rFonts w:ascii="Times New Roman" w:hAnsi="Times New Roman" w:cs="Calibri"/>
          <w:shd w:val="clear" w:color="auto" w:fill="FFFFFF"/>
        </w:rPr>
      </w:pPr>
      <w:r w:rsidRPr="0079001F">
        <w:rPr>
          <w:rFonts w:ascii="Times New Roman" w:hAnsi="Times New Roman" w:cs="Calibri"/>
          <w:shd w:val="clear" w:color="auto" w:fill="FFFFFF"/>
        </w:rPr>
        <w:t>A</w:t>
      </w:r>
      <w:r w:rsidR="00837A80" w:rsidRPr="0079001F">
        <w:rPr>
          <w:rFonts w:ascii="Times New Roman" w:hAnsi="Times New Roman" w:cs="Calibri"/>
          <w:shd w:val="clear" w:color="auto" w:fill="FFFFFF"/>
        </w:rPr>
        <w:t xml:space="preserve"> lakosság tájékoztatása, érzékenyítése kapcsán biztosítj</w:t>
      </w:r>
      <w:r w:rsidRPr="0079001F">
        <w:rPr>
          <w:rFonts w:ascii="Times New Roman" w:hAnsi="Times New Roman" w:cs="Calibri"/>
          <w:shd w:val="clear" w:color="auto" w:fill="FFFFFF"/>
        </w:rPr>
        <w:t>uk</w:t>
      </w:r>
      <w:r w:rsidR="00837A80" w:rsidRPr="0079001F">
        <w:rPr>
          <w:rFonts w:ascii="Times New Roman" w:hAnsi="Times New Roman" w:cs="Calibri"/>
          <w:shd w:val="clear" w:color="auto" w:fill="FFFFFF"/>
        </w:rPr>
        <w:t xml:space="preserve"> a település valamennyi érdeklődő lakója számára azt, hogy megismerhesse az intézményt, az ott élőkkel konzultáljon, a már üzemelő támogatott lakhatások bármelyikébe – előzetes egyeztetés alapján – informálódjon</w:t>
      </w:r>
      <w:r w:rsidRPr="0079001F">
        <w:rPr>
          <w:rFonts w:ascii="Times New Roman" w:hAnsi="Times New Roman" w:cs="Calibri"/>
          <w:shd w:val="clear" w:color="auto" w:fill="FFFFFF"/>
        </w:rPr>
        <w:t xml:space="preserve">, de </w:t>
      </w:r>
      <w:proofErr w:type="spellStart"/>
      <w:r w:rsidRPr="0079001F">
        <w:rPr>
          <w:rFonts w:ascii="Times New Roman" w:hAnsi="Times New Roman" w:cs="Calibri"/>
          <w:shd w:val="clear" w:color="auto" w:fill="FFFFFF"/>
        </w:rPr>
        <w:t>ellátottaink</w:t>
      </w:r>
      <w:proofErr w:type="spellEnd"/>
      <w:r w:rsidRPr="0079001F">
        <w:rPr>
          <w:rFonts w:ascii="Times New Roman" w:hAnsi="Times New Roman" w:cs="Calibri"/>
          <w:shd w:val="clear" w:color="auto" w:fill="FFFFFF"/>
        </w:rPr>
        <w:t xml:space="preserve"> védelme érdekében csak és kizárólag a megfelelő formában történő kommunikáció biztosítása mellett, kontrollált körülmények között. </w:t>
      </w:r>
    </w:p>
    <w:p w14:paraId="4C1CBF28" w14:textId="3E00D615" w:rsidR="0052372C" w:rsidRPr="0079001F" w:rsidRDefault="0052372C" w:rsidP="00B25EFD">
      <w:pPr>
        <w:jc w:val="both"/>
        <w:rPr>
          <w:rFonts w:ascii="Times New Roman" w:hAnsi="Times New Roman" w:cs="Calibri"/>
          <w:shd w:val="clear" w:color="auto" w:fill="FFFFFF"/>
        </w:rPr>
      </w:pPr>
      <w:r w:rsidRPr="0079001F">
        <w:rPr>
          <w:rFonts w:ascii="Times New Roman" w:hAnsi="Times New Roman" w:cs="Calibri"/>
          <w:shd w:val="clear" w:color="auto" w:fill="FFFFFF"/>
        </w:rPr>
        <w:t xml:space="preserve">Céljaink között szerepel a településsel, a lakosok igényeivel összhangban további együttműködések kialakítása, rendezvények közös szervezése, </w:t>
      </w:r>
      <w:r w:rsidR="006A69BA" w:rsidRPr="0079001F">
        <w:rPr>
          <w:rFonts w:ascii="Times New Roman" w:hAnsi="Times New Roman" w:cs="Calibri"/>
          <w:shd w:val="clear" w:color="auto" w:fill="FFFFFF"/>
        </w:rPr>
        <w:t>kerekasztal létrehozása is</w:t>
      </w:r>
      <w:r w:rsidR="00752CEF" w:rsidRPr="0079001F">
        <w:rPr>
          <w:rFonts w:ascii="Times New Roman" w:hAnsi="Times New Roman" w:cs="Calibri"/>
          <w:shd w:val="clear" w:color="auto" w:fill="FFFFFF"/>
        </w:rPr>
        <w:t>, így az együttműködés a helyi civil szervezetekkel is.</w:t>
      </w:r>
      <w:r w:rsidR="00937BD6" w:rsidRPr="0079001F">
        <w:rPr>
          <w:rFonts w:ascii="Times New Roman" w:hAnsi="Times New Roman" w:cs="Calibri"/>
          <w:shd w:val="clear" w:color="auto" w:fill="FFFFFF"/>
        </w:rPr>
        <w:t xml:space="preserve"> A helyi polgárőrséggel való együttműködés számunkra is kiemelkedően fontos, a település valamennyi lakójának biztonsága érdekében terveink között szerepel egy hatékony együttműködés kialakítása. </w:t>
      </w:r>
      <w:r w:rsidR="00752CEF" w:rsidRPr="0079001F">
        <w:rPr>
          <w:rFonts w:ascii="Times New Roman" w:hAnsi="Times New Roman" w:cs="Calibri"/>
          <w:shd w:val="clear" w:color="auto" w:fill="FFFFFF"/>
        </w:rPr>
        <w:t xml:space="preserve"> </w:t>
      </w:r>
    </w:p>
    <w:p w14:paraId="75888006" w14:textId="770C8BC4" w:rsidR="006A69BA" w:rsidRPr="0079001F" w:rsidRDefault="006A69BA" w:rsidP="00B25EFD">
      <w:pPr>
        <w:jc w:val="both"/>
        <w:rPr>
          <w:rFonts w:ascii="Times New Roman" w:hAnsi="Times New Roman" w:cs="Calibri"/>
          <w:shd w:val="clear" w:color="auto" w:fill="FFFFFF"/>
        </w:rPr>
      </w:pPr>
      <w:r w:rsidRPr="0079001F">
        <w:rPr>
          <w:rFonts w:ascii="Times New Roman" w:hAnsi="Times New Roman" w:cs="Calibri"/>
          <w:shd w:val="clear" w:color="auto" w:fill="FFFFFF"/>
        </w:rPr>
        <w:t>Hisszük, hogy elképzeléseink csak és kizárólag közösen Önökkel, a település lakóival valósulhat meg, és tudjuk, hogy az ismeretlentől való félelem aggodalmat kelthet mindenkiben.</w:t>
      </w:r>
    </w:p>
    <w:p w14:paraId="375ACF1F" w14:textId="31C8A7E9" w:rsidR="006A69BA" w:rsidRPr="0079001F" w:rsidRDefault="006A69BA" w:rsidP="00B25EFD">
      <w:pPr>
        <w:jc w:val="both"/>
        <w:rPr>
          <w:rFonts w:ascii="Times New Roman" w:hAnsi="Times New Roman" w:cs="Calibri"/>
          <w:shd w:val="clear" w:color="auto" w:fill="FFFFFF"/>
        </w:rPr>
      </w:pPr>
    </w:p>
    <w:p w14:paraId="79DE72B4" w14:textId="1E9DE8EB" w:rsidR="006A69BA" w:rsidRPr="0079001F" w:rsidRDefault="006A69BA" w:rsidP="00B25EFD">
      <w:pPr>
        <w:jc w:val="both"/>
        <w:rPr>
          <w:rFonts w:ascii="Times New Roman" w:hAnsi="Times New Roman" w:cs="Calibri"/>
          <w:shd w:val="clear" w:color="auto" w:fill="FFFFFF"/>
        </w:rPr>
      </w:pPr>
      <w:r w:rsidRPr="0079001F">
        <w:rPr>
          <w:rFonts w:ascii="Times New Roman" w:hAnsi="Times New Roman" w:cs="Calibri"/>
          <w:shd w:val="clear" w:color="auto" w:fill="FFFFFF"/>
        </w:rPr>
        <w:t>Reméljük, hogy fenti levelünkkel sikerült eloszlatni kételyeiket, és biztatjuk Önöket a további egyeztetésre azzal, hogy azok a konstruktivitás és a jószándék jegyében megfelelő eredményt hoznak majd.</w:t>
      </w:r>
    </w:p>
    <w:p w14:paraId="2C4D15FE" w14:textId="77777777" w:rsidR="0079001F" w:rsidRPr="0079001F" w:rsidRDefault="0079001F" w:rsidP="00B25EFD">
      <w:pPr>
        <w:jc w:val="both"/>
        <w:rPr>
          <w:rFonts w:ascii="Times New Roman" w:hAnsi="Times New Roman" w:cs="Calibri"/>
          <w:shd w:val="clear" w:color="auto" w:fill="FFFFFF"/>
        </w:rPr>
      </w:pPr>
      <w:bookmarkStart w:id="0" w:name="_GoBack"/>
      <w:bookmarkEnd w:id="0"/>
    </w:p>
    <w:p w14:paraId="532281FB" w14:textId="34E004E2" w:rsidR="006A69BA" w:rsidRPr="0079001F" w:rsidRDefault="006A69BA" w:rsidP="00B25EFD">
      <w:pPr>
        <w:jc w:val="both"/>
        <w:rPr>
          <w:rFonts w:ascii="Times New Roman" w:hAnsi="Times New Roman" w:cs="Calibri"/>
          <w:shd w:val="clear" w:color="auto" w:fill="FFFFFF"/>
        </w:rPr>
      </w:pPr>
      <w:r w:rsidRPr="0079001F">
        <w:rPr>
          <w:rFonts w:ascii="Times New Roman" w:hAnsi="Times New Roman" w:cs="Calibri"/>
          <w:shd w:val="clear" w:color="auto" w:fill="FFFFFF"/>
        </w:rPr>
        <w:t>Tisztelettel:</w:t>
      </w:r>
    </w:p>
    <w:p w14:paraId="1128111F" w14:textId="77777777" w:rsidR="006A69BA" w:rsidRDefault="006A69BA" w:rsidP="00B25EFD">
      <w:pPr>
        <w:jc w:val="both"/>
        <w:rPr>
          <w:rFonts w:ascii="Times New Roman" w:hAnsi="Times New Roman" w:cs="Calibri"/>
          <w:shd w:val="clear" w:color="auto" w:fill="FFFFFF"/>
        </w:rPr>
      </w:pPr>
    </w:p>
    <w:p w14:paraId="5F02110D" w14:textId="77777777" w:rsidR="00B25EFD" w:rsidRPr="00B25EFD" w:rsidRDefault="00B25EFD" w:rsidP="00B25EFD">
      <w:pPr>
        <w:jc w:val="both"/>
        <w:rPr>
          <w:rFonts w:ascii="Times New Roman" w:hAnsi="Times New Roman" w:cs="Calibri"/>
          <w:shd w:val="clear" w:color="auto" w:fill="FFFFFF"/>
        </w:rPr>
      </w:pPr>
    </w:p>
    <w:p w14:paraId="7F373F58" w14:textId="26A6294C" w:rsidR="002C47E8" w:rsidRPr="004C6E90" w:rsidRDefault="002C47E8" w:rsidP="004C6E90">
      <w:pPr>
        <w:pStyle w:val="Listaszerbekezds"/>
        <w:jc w:val="both"/>
        <w:rPr>
          <w:rFonts w:ascii="Times New Roman" w:hAnsi="Times New Roman" w:cs="Times New Roman"/>
        </w:rPr>
      </w:pPr>
    </w:p>
    <w:p w14:paraId="4F8B1A35" w14:textId="267935AD" w:rsidR="00AF66EB" w:rsidRPr="004C6E90" w:rsidRDefault="00AF66EB" w:rsidP="004C6E90">
      <w:pPr>
        <w:pStyle w:val="Listaszerbekezds"/>
        <w:jc w:val="both"/>
        <w:rPr>
          <w:rFonts w:ascii="Times New Roman" w:hAnsi="Times New Roman" w:cs="Times New Roman"/>
        </w:rPr>
      </w:pPr>
    </w:p>
    <w:p w14:paraId="047C7FA6" w14:textId="77777777" w:rsidR="00CF77F7" w:rsidRPr="00837A80" w:rsidRDefault="00CF77F7" w:rsidP="004C6E90">
      <w:pPr>
        <w:jc w:val="both"/>
        <w:rPr>
          <w:rFonts w:ascii="Times New Roman" w:hAnsi="Times New Roman" w:cs="Times New Roman"/>
        </w:rPr>
      </w:pPr>
    </w:p>
    <w:p w14:paraId="393A89F4" w14:textId="77777777" w:rsidR="00CF77F7" w:rsidRPr="00837A80" w:rsidRDefault="00CF77F7" w:rsidP="004C6E90">
      <w:pPr>
        <w:jc w:val="both"/>
        <w:rPr>
          <w:rFonts w:ascii="Times New Roman" w:hAnsi="Times New Roman" w:cs="Times New Roman"/>
        </w:rPr>
      </w:pPr>
    </w:p>
    <w:p w14:paraId="03B09158" w14:textId="77777777" w:rsidR="008A4052" w:rsidRPr="00837A80" w:rsidRDefault="008A4052" w:rsidP="004C6E90">
      <w:pPr>
        <w:jc w:val="both"/>
        <w:rPr>
          <w:rFonts w:ascii="Times New Roman" w:hAnsi="Times New Roman"/>
        </w:rPr>
      </w:pPr>
    </w:p>
    <w:sectPr w:rsidR="008A4052" w:rsidRPr="00837A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72F90"/>
    <w:multiLevelType w:val="hybridMultilevel"/>
    <w:tmpl w:val="B472FD74"/>
    <w:lvl w:ilvl="0" w:tplc="6C00AF26">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60474AE0"/>
    <w:multiLevelType w:val="hybridMultilevel"/>
    <w:tmpl w:val="AE044FF2"/>
    <w:lvl w:ilvl="0" w:tplc="19842034">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60817F26"/>
    <w:multiLevelType w:val="hybridMultilevel"/>
    <w:tmpl w:val="707CDE38"/>
    <w:lvl w:ilvl="0" w:tplc="EB1A0CB8">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1EE"/>
    <w:rsid w:val="001052C6"/>
    <w:rsid w:val="001F6B71"/>
    <w:rsid w:val="001F7E12"/>
    <w:rsid w:val="00294F33"/>
    <w:rsid w:val="002A4DF3"/>
    <w:rsid w:val="002C090B"/>
    <w:rsid w:val="002C47E8"/>
    <w:rsid w:val="002D2DD4"/>
    <w:rsid w:val="00341580"/>
    <w:rsid w:val="004C6E90"/>
    <w:rsid w:val="0052372C"/>
    <w:rsid w:val="0053109C"/>
    <w:rsid w:val="005768C2"/>
    <w:rsid w:val="005B6E75"/>
    <w:rsid w:val="005D6BD5"/>
    <w:rsid w:val="006A69BA"/>
    <w:rsid w:val="006C6B05"/>
    <w:rsid w:val="00701E45"/>
    <w:rsid w:val="00743B95"/>
    <w:rsid w:val="00752CEF"/>
    <w:rsid w:val="00784B85"/>
    <w:rsid w:val="0079001F"/>
    <w:rsid w:val="00820B20"/>
    <w:rsid w:val="00837A80"/>
    <w:rsid w:val="00850483"/>
    <w:rsid w:val="008A4052"/>
    <w:rsid w:val="008D4DB9"/>
    <w:rsid w:val="00937BD6"/>
    <w:rsid w:val="00997710"/>
    <w:rsid w:val="009A5C07"/>
    <w:rsid w:val="00A061F5"/>
    <w:rsid w:val="00A80DCB"/>
    <w:rsid w:val="00AF66EB"/>
    <w:rsid w:val="00B25EFD"/>
    <w:rsid w:val="00B3195E"/>
    <w:rsid w:val="00B56599"/>
    <w:rsid w:val="00B90224"/>
    <w:rsid w:val="00BB6F63"/>
    <w:rsid w:val="00C064F2"/>
    <w:rsid w:val="00C752CD"/>
    <w:rsid w:val="00CE77E2"/>
    <w:rsid w:val="00CF77F7"/>
    <w:rsid w:val="00D1549B"/>
    <w:rsid w:val="00D231EE"/>
    <w:rsid w:val="00DD7DD6"/>
    <w:rsid w:val="00E37F53"/>
    <w:rsid w:val="00EE222B"/>
    <w:rsid w:val="00F073DD"/>
    <w:rsid w:val="00FF3A5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99F33"/>
  <w15:chartTrackingRefBased/>
  <w15:docId w15:val="{6239CD22-E1FF-4FD5-A77F-87529269F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style>
  <w:style w:type="paragraph" w:styleId="Cmsor3">
    <w:name w:val="heading 3"/>
    <w:basedOn w:val="Norml"/>
    <w:next w:val="Norml"/>
    <w:link w:val="Cmsor3Char"/>
    <w:uiPriority w:val="9"/>
    <w:semiHidden/>
    <w:unhideWhenUsed/>
    <w:qFormat/>
    <w:rsid w:val="004C6E9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2C47E8"/>
    <w:pPr>
      <w:ind w:left="720"/>
      <w:contextualSpacing/>
    </w:pPr>
  </w:style>
  <w:style w:type="character" w:customStyle="1" w:styleId="Cmsor3Char">
    <w:name w:val="Címsor 3 Char"/>
    <w:basedOn w:val="Bekezdsalapbettpusa"/>
    <w:link w:val="Cmsor3"/>
    <w:uiPriority w:val="9"/>
    <w:semiHidden/>
    <w:rsid w:val="004C6E90"/>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8043914">
      <w:bodyDiv w:val="1"/>
      <w:marLeft w:val="0"/>
      <w:marRight w:val="0"/>
      <w:marTop w:val="0"/>
      <w:marBottom w:val="0"/>
      <w:divBdr>
        <w:top w:val="none" w:sz="0" w:space="0" w:color="auto"/>
        <w:left w:val="none" w:sz="0" w:space="0" w:color="auto"/>
        <w:bottom w:val="none" w:sz="0" w:space="0" w:color="auto"/>
        <w:right w:val="none" w:sz="0" w:space="0" w:color="auto"/>
      </w:divBdr>
    </w:div>
    <w:div w:id="1373191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1</Pages>
  <Words>1749</Words>
  <Characters>12074</Characters>
  <Application>Microsoft Office Word</Application>
  <DocSecurity>0</DocSecurity>
  <Lines>100</Lines>
  <Paragraphs>27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13796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16</cp:revision>
  <dcterms:created xsi:type="dcterms:W3CDTF">2017-11-16T09:53:00Z</dcterms:created>
  <dcterms:modified xsi:type="dcterms:W3CDTF">2017-11-17T10:08:00Z</dcterms:modified>
</cp:coreProperties>
</file>